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DD" w:rsidRPr="002801DD" w:rsidRDefault="002801DD" w:rsidP="002801DD">
      <w:pPr>
        <w:suppressAutoHyphens w:val="0"/>
        <w:spacing w:before="0" w:after="0" w:line="600" w:lineRule="exact"/>
        <w:rPr>
          <w:rFonts w:ascii="Arial Unicode MS" w:eastAsia="Arial Unicode MS" w:hAnsi="Arial Unicode MS" w:cs="Arial Unicode MS"/>
          <w:b/>
          <w:color w:val="781E65"/>
          <w:sz w:val="48"/>
          <w:szCs w:val="48"/>
          <w:lang w:val="vi-VN"/>
        </w:rPr>
      </w:pPr>
      <w:r w:rsidRPr="002801DD">
        <w:rPr>
          <w:rFonts w:ascii="Arial Unicode MS" w:eastAsia="Arial Unicode MS" w:hAnsi="Arial Unicode MS" w:cs="Arial Unicode MS"/>
          <w:b/>
          <w:color w:val="781E65"/>
          <w:sz w:val="48"/>
          <w:szCs w:val="48"/>
          <w:lang w:val="vi-VN"/>
        </w:rPr>
        <w:t>THÔNG TIN TÓM TẮT</w:t>
      </w:r>
    </w:p>
    <w:p w:rsidR="002801DD" w:rsidRPr="002801DD" w:rsidRDefault="002801DD" w:rsidP="002801DD">
      <w:pPr>
        <w:suppressAutoHyphens w:val="0"/>
        <w:spacing w:before="0" w:after="200" w:line="600" w:lineRule="exact"/>
        <w:rPr>
          <w:rFonts w:ascii="Arial Unicode MS" w:eastAsia="Arial Unicode MS" w:hAnsi="Arial Unicode MS" w:cs="Arial Unicode MS"/>
          <w:b/>
          <w:color w:val="781E65"/>
          <w:sz w:val="48"/>
          <w:szCs w:val="48"/>
          <w:lang w:val="vi-VN"/>
        </w:rPr>
      </w:pPr>
      <w:r w:rsidRPr="002801DD">
        <w:rPr>
          <w:rFonts w:ascii="Arial Unicode MS" w:eastAsia="Arial Unicode MS" w:hAnsi="Arial Unicode MS" w:cs="Arial Unicode MS"/>
          <w:b/>
          <w:color w:val="781E65"/>
          <w:sz w:val="48"/>
          <w:szCs w:val="48"/>
          <w:lang w:val="vi-VN"/>
        </w:rPr>
        <w:t xml:space="preserve">CÁC DỊCH VỤ VÀ CHƯƠNG TRÌNH CÓ SẲN CHO NGƯỜI SỬ DỤNG LAO ĐỘNG </w:t>
      </w:r>
    </w:p>
    <w:p w:rsidR="002801DD" w:rsidRPr="002801DD" w:rsidRDefault="002801DD" w:rsidP="002801DD">
      <w:pPr>
        <w:suppressAutoHyphens w:val="0"/>
        <w:spacing w:before="0" w:after="12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color w:val="781E65"/>
          <w:sz w:val="20"/>
          <w:szCs w:val="20"/>
          <w:lang w:val="vi-VN"/>
        </w:rPr>
        <w:t xml:space="preserve">Có rất nhiều dịch vụ và chương trình có sẵn cho người sử dụng lao động để thuê và giữ chân người khuyết tật tại nơi làm việc. Các dịch vụ và chương trình này bao gồm: </w:t>
      </w:r>
    </w:p>
    <w:p w:rsidR="002801DD" w:rsidRPr="002801DD" w:rsidRDefault="002801DD" w:rsidP="002801DD">
      <w:pPr>
        <w:suppressAutoHyphens w:val="0"/>
        <w:spacing w:before="0" w:after="12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Điều Phối Viên Người Khuyết Tật Quốc Gia</w:t>
      </w:r>
      <w:r w:rsidRPr="002801DD">
        <w:rPr>
          <w:rFonts w:ascii="Arial Unicode MS" w:eastAsia="Arial Unicode MS" w:hAnsi="Arial Unicode MS" w:cs="Arial Unicode MS"/>
          <w:color w:val="781E65"/>
          <w:sz w:val="20"/>
          <w:szCs w:val="20"/>
          <w:lang w:val="vi-VN"/>
        </w:rPr>
        <w:t xml:space="preserve"> có thể liên kết các trường học với chương trình hỗ trợ việc làm của chính phủ, và cải thiện các lộ trình kế hoạch học tập và công việc. </w:t>
      </w:r>
    </w:p>
    <w:p w:rsidR="002801DD" w:rsidRPr="002801DD" w:rsidRDefault="002801DD" w:rsidP="002801DD">
      <w:pPr>
        <w:suppressAutoHyphens w:val="0"/>
        <w:spacing w:before="0" w:after="12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Hệ Thống Hỗ Trợ Tiền Lương</w:t>
      </w:r>
      <w:r w:rsidRPr="002801DD">
        <w:rPr>
          <w:rFonts w:ascii="Arial Unicode MS" w:eastAsia="Arial Unicode MS" w:hAnsi="Arial Unicode MS" w:cs="Arial Unicode MS"/>
          <w:color w:val="781E65"/>
          <w:sz w:val="20"/>
          <w:szCs w:val="20"/>
          <w:lang w:val="vi-VN"/>
        </w:rPr>
        <w:t xml:space="preserve"> giúp bạn đặt một mức lương phù hợp với năng suất lao động của một nhân viên khuyết tật. Hệ thống hỗ trợ này cũng có sẵn cho những ai đang có nguy cơ thất nghiệp do năng lực làm việc bị giảm sút.</w:t>
      </w:r>
    </w:p>
    <w:p w:rsidR="002801DD" w:rsidRPr="002801DD" w:rsidRDefault="002801DD" w:rsidP="002801DD">
      <w:pPr>
        <w:suppressAutoHyphens w:val="0"/>
        <w:spacing w:before="0" w:after="12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Chương Trình Hỗ Trợ Lương Học Nghề Cho Người Khuyết Tật Úc</w:t>
      </w:r>
      <w:r w:rsidRPr="002801DD">
        <w:rPr>
          <w:rFonts w:ascii="Arial Unicode MS" w:eastAsia="Arial Unicode MS" w:hAnsi="Arial Unicode MS" w:cs="Arial Unicode MS"/>
          <w:color w:val="781E65"/>
          <w:sz w:val="20"/>
          <w:szCs w:val="20"/>
          <w:lang w:val="vi-VN"/>
        </w:rPr>
        <w:t xml:space="preserve"> có một khoản chi trả cho những người sử dụng các lao động là nhân viên khuyết tật thuộc chương trình học nghề Úc.</w:t>
      </w:r>
    </w:p>
    <w:p w:rsidR="002801DD" w:rsidRPr="002801DD" w:rsidRDefault="002801DD" w:rsidP="002801DD">
      <w:pPr>
        <w:suppressAutoHyphens w:val="0"/>
        <w:spacing w:before="0" w:after="20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Hỗ Trợ Cá nhân Dựa Vào Công Việc</w:t>
      </w:r>
      <w:r w:rsidRPr="002801DD">
        <w:rPr>
          <w:rFonts w:ascii="Arial Unicode MS" w:eastAsia="Arial Unicode MS" w:hAnsi="Arial Unicode MS" w:cs="Arial Unicode MS"/>
          <w:color w:val="781E65"/>
          <w:sz w:val="20"/>
          <w:szCs w:val="20"/>
          <w:lang w:val="vi-VN"/>
        </w:rPr>
        <w:t xml:space="preserve"> giúp trả các chi phí sử dụng cho dịch vụ hỗ trợ tại nơi làm việc cho các nhân viên bị khuyết tật hoặc do điều kiện y tế mà cần đến sự giúp đỡ thường xuyên. </w:t>
      </w:r>
    </w:p>
    <w:p w:rsidR="002801DD" w:rsidRPr="002801DD" w:rsidRDefault="002801DD" w:rsidP="002801DD">
      <w:pPr>
        <w:suppressAutoHyphens w:val="0"/>
        <w:spacing w:before="0" w:after="20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 xml:space="preserve">Phụ Cấp Di Chuyển </w:t>
      </w:r>
      <w:r w:rsidRPr="002801DD">
        <w:rPr>
          <w:rFonts w:ascii="Arial Unicode MS" w:eastAsia="Arial Unicode MS" w:hAnsi="Arial Unicode MS" w:cs="Arial Unicode MS"/>
          <w:color w:val="781E65"/>
          <w:sz w:val="20"/>
          <w:szCs w:val="20"/>
          <w:lang w:val="vi-VN"/>
        </w:rPr>
        <w:t xml:space="preserve">có thể hỗ trợ bạn nếu nhân viên có báo cáo y tế xác nhận là bạn không thể sử dụng các phương tiện giao thông công cộng. </w:t>
      </w:r>
    </w:p>
    <w:p w:rsidR="002801DD" w:rsidRPr="002801DD" w:rsidRDefault="002801DD" w:rsidP="002801DD">
      <w:pPr>
        <w:suppressAutoHyphens w:val="0"/>
        <w:spacing w:before="0" w:after="20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Chương trình Kinh Nghiệm Làm Việc Quốc Gia</w:t>
      </w:r>
      <w:r w:rsidRPr="002801DD">
        <w:rPr>
          <w:rFonts w:ascii="Arial Unicode MS" w:eastAsia="Arial Unicode MS" w:hAnsi="Arial Unicode MS" w:cs="Arial Unicode MS"/>
          <w:color w:val="781E65"/>
          <w:sz w:val="20"/>
          <w:szCs w:val="20"/>
          <w:lang w:val="vi-VN"/>
        </w:rPr>
        <w:t xml:space="preserve"> có thể tạo cơ hội để bạn biết rõ người khuyết tật hoạt động trong môi trường làm việc của bạn như thế nào, và làm thế nào họ có thể thực hiện các nhiệm vụ công việc khác nhau.</w:t>
      </w:r>
    </w:p>
    <w:p w:rsidR="002801DD" w:rsidRPr="002801DD" w:rsidRDefault="002801DD" w:rsidP="002801DD">
      <w:pPr>
        <w:suppressAutoHyphens w:val="0"/>
        <w:spacing w:before="0" w:after="20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b/>
          <w:color w:val="781E65"/>
          <w:sz w:val="20"/>
          <w:szCs w:val="20"/>
          <w:lang w:val="vi-VN"/>
        </w:rPr>
        <w:t>Chương Trình Phát Triển Cộng Đồng</w:t>
      </w:r>
      <w:r w:rsidRPr="002801DD">
        <w:rPr>
          <w:rFonts w:ascii="Arial Unicode MS" w:eastAsia="Arial Unicode MS" w:hAnsi="Arial Unicode MS" w:cs="Arial Unicode MS"/>
          <w:color w:val="781E65"/>
          <w:sz w:val="20"/>
          <w:szCs w:val="20"/>
          <w:lang w:val="vi-VN"/>
        </w:rPr>
        <w:t xml:space="preserve"> có thể giúp bạn tìm những người ở vùng sâu vùng xa- kể cả những người khuyết tật- có thể phù hợp với yêu cầu của công ty bạn.</w:t>
      </w:r>
    </w:p>
    <w:p w:rsidR="002801DD" w:rsidRPr="002801DD" w:rsidRDefault="002801DD" w:rsidP="002801DD">
      <w:pPr>
        <w:suppressAutoHyphens w:val="0"/>
        <w:spacing w:before="0" w:after="200" w:line="240" w:lineRule="auto"/>
        <w:jc w:val="both"/>
        <w:rPr>
          <w:rFonts w:ascii="Arial Unicode MS" w:eastAsia="Arial Unicode MS" w:hAnsi="Arial Unicode MS" w:cs="Arial Unicode MS"/>
          <w:color w:val="781E65"/>
          <w:sz w:val="20"/>
          <w:szCs w:val="20"/>
          <w:lang w:val="vi-VN"/>
        </w:rPr>
      </w:pPr>
      <w:r w:rsidRPr="002801DD">
        <w:rPr>
          <w:rFonts w:ascii="Arial Unicode MS" w:eastAsia="Arial Unicode MS" w:hAnsi="Arial Unicode MS" w:cs="Arial Unicode MS"/>
          <w:color w:val="781E65"/>
          <w:sz w:val="20"/>
          <w:szCs w:val="20"/>
          <w:lang w:val="vi-VN"/>
        </w:rPr>
        <w:t>Để biết thêm thông tin về bất kỳ dịch vụ nào trong số các dịch vụ này, hoặc các thông tin việc làm cho người khuyết tật tại nơi làm việc của bạn, hãy truy cập trang web www.jobaccess.gov.au hoặc gọi cho tư vấn của JobAccess tại số 1800 464 800 - sẽ tính phí cuộc gọi nếu bạn gọi bằng điện thoại di động.</w:t>
      </w:r>
    </w:p>
    <w:p w:rsidR="008A730F" w:rsidRPr="002801DD" w:rsidRDefault="008A730F" w:rsidP="002801DD">
      <w:pPr>
        <w:spacing w:line="240" w:lineRule="auto"/>
        <w:rPr>
          <w:color w:val="781E65"/>
          <w:sz w:val="22"/>
          <w:szCs w:val="21"/>
          <w:lang w:val="vi-VN"/>
        </w:rPr>
      </w:pPr>
      <w:bookmarkStart w:id="0" w:name="_GoBack"/>
      <w:bookmarkEnd w:id="0"/>
    </w:p>
    <w:sectPr w:rsidR="008A730F" w:rsidRPr="002801DD" w:rsidSect="00DA1C4A">
      <w:footerReference w:type="default" r:id="rId8"/>
      <w:headerReference w:type="first" r:id="rId9"/>
      <w:footerReference w:type="first" r:id="rId10"/>
      <w:type w:val="continuous"/>
      <w:pgSz w:w="11906" w:h="16838" w:code="9"/>
      <w:pgMar w:top="-2694" w:right="907" w:bottom="426" w:left="907"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A0" w:rsidRDefault="009D1DA0" w:rsidP="00EF4574">
      <w:pPr>
        <w:spacing w:before="0" w:after="0" w:line="240" w:lineRule="auto"/>
      </w:pPr>
      <w:r>
        <w:separator/>
      </w:r>
    </w:p>
  </w:endnote>
  <w:endnote w:type="continuationSeparator" w:id="0">
    <w:p w:rsidR="009D1DA0" w:rsidRDefault="009D1DA0"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Accessibility checklist for employers</w:t>
    </w:r>
    <w:r>
      <w:rPr>
        <w:rStyle w:val="Emphasis"/>
        <w:color w:val="850C6C"/>
      </w:rPr>
      <w:t xml:space="preserve"> 1892.06.16T</w:t>
    </w:r>
  </w:p>
  <w:p w:rsidR="00B96DCB" w:rsidRDefault="009D1DA0">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2801DD">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F4135F">
      <w:rPr>
        <w:sz w:val="28"/>
        <w:szCs w:val="28"/>
      </w:rPr>
      <w:t>.</w:t>
    </w:r>
  </w:p>
  <w:p w:rsidR="003959FC" w:rsidRPr="00C063B3" w:rsidRDefault="003959FC" w:rsidP="00D93AC4">
    <w:pPr>
      <w:pStyle w:val="Heading1"/>
      <w:tabs>
        <w:tab w:val="right" w:pos="5879"/>
      </w:tabs>
      <w:spacing w:before="240"/>
      <w:ind w:left="3360"/>
      <w:rPr>
        <w:color w:val="781E65"/>
      </w:rPr>
    </w:pPr>
    <w:r w:rsidRPr="00C063B3">
      <w:rPr>
        <w:color w:val="781E65"/>
      </w:rPr>
      <w:t>1800 464 800</w:t>
    </w:r>
    <w:r w:rsidRPr="00C063B3">
      <w:rPr>
        <w:color w:val="781E65"/>
      </w:rPr>
      <w:tab/>
    </w:r>
    <w:r w:rsidRPr="00C063B3">
      <w:rPr>
        <w:color w:val="781E65"/>
      </w:rPr>
      <w:tab/>
      <w:t>www.jobaccess.gov.au</w:t>
    </w:r>
  </w:p>
  <w:p w:rsidR="003959FC" w:rsidRPr="00C063B3" w:rsidRDefault="00EA19C0" w:rsidP="00BC4DE6">
    <w:pPr>
      <w:spacing w:before="360"/>
      <w:ind w:left="84"/>
      <w:rPr>
        <w:rStyle w:val="Emphasis"/>
        <w:color w:val="781E65"/>
      </w:rPr>
    </w:pPr>
    <w:r w:rsidRPr="00C063B3">
      <w:rPr>
        <w:rStyle w:val="Emphasis"/>
        <w:color w:val="781E65"/>
      </w:rPr>
      <w:t>Available services and programmes for employers</w:t>
    </w:r>
    <w:r w:rsidR="00F4135F" w:rsidRPr="00C063B3">
      <w:rPr>
        <w:rStyle w:val="Emphasis"/>
        <w:color w:val="781E65"/>
      </w:rPr>
      <w:t xml:space="preserve"> V.1.0</w:t>
    </w:r>
    <w:r w:rsidR="00DA1C4A" w:rsidRPr="00C063B3">
      <w:rPr>
        <w:rStyle w:val="Emphasis"/>
        <w:color w:val="781E65"/>
      </w:rPr>
      <w:t xml:space="preserve"> </w:t>
    </w:r>
    <w:r w:rsidR="00BC4DE6">
      <w:rPr>
        <w:rStyle w:val="Emphasis"/>
        <w:color w:val="781E65"/>
      </w:rPr>
      <w:tab/>
      <w:t xml:space="preserve">     </w:t>
    </w:r>
    <w:r w:rsidRPr="00C063B3">
      <w:rPr>
        <w:rStyle w:val="Emphasis"/>
        <w:b/>
        <w:bCs/>
        <w:i w:val="0"/>
        <w:iCs w:val="0"/>
        <w:color w:val="781E65"/>
      </w:rPr>
      <w:t>1894</w:t>
    </w:r>
    <w:r w:rsidR="00DA1C4A" w:rsidRPr="00C063B3">
      <w:rPr>
        <w:rStyle w:val="Emphasis"/>
        <w:b/>
        <w:bCs/>
        <w:i w:val="0"/>
        <w:iCs w:val="0"/>
        <w:color w:val="781E65"/>
      </w:rPr>
      <w:t>.06.16</w:t>
    </w:r>
    <w:r w:rsidR="00BC4DE6">
      <w:rPr>
        <w:rStyle w:val="Emphasis"/>
        <w:b/>
        <w:bCs/>
        <w:i w:val="0"/>
        <w:iCs w:val="0"/>
        <w:color w:val="781E65"/>
      </w:rPr>
      <w:t>S</w:t>
    </w:r>
    <w:r w:rsidR="00F4135F" w:rsidRPr="00C063B3">
      <w:rPr>
        <w:rStyle w:val="Emphasis"/>
        <w:b/>
        <w:bCs/>
        <w:i w:val="0"/>
        <w:iCs w:val="0"/>
        <w:color w:val="781E65"/>
      </w:rPr>
      <w:t xml:space="preserve"> - </w:t>
    </w:r>
    <w:r w:rsidR="00BC4DE6">
      <w:rPr>
        <w:rStyle w:val="Emphasis"/>
        <w:b/>
        <w:bCs/>
        <w:i w:val="0"/>
        <w:iCs w:val="0"/>
        <w:color w:val="781E65"/>
      </w:rPr>
      <w:t>VIETNAMESE</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A0" w:rsidRDefault="009D1DA0" w:rsidP="00EF4574">
      <w:pPr>
        <w:spacing w:before="0" w:after="0" w:line="240" w:lineRule="auto"/>
      </w:pPr>
      <w:r>
        <w:separator/>
      </w:r>
    </w:p>
  </w:footnote>
  <w:footnote w:type="continuationSeparator" w:id="0">
    <w:p w:rsidR="009D1DA0" w:rsidRDefault="009D1DA0"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9D1DA0">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801DD"/>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3F50FA"/>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3445E"/>
    <w:rsid w:val="00894A5F"/>
    <w:rsid w:val="008A730F"/>
    <w:rsid w:val="009545B5"/>
    <w:rsid w:val="009A4B7C"/>
    <w:rsid w:val="009B4D3B"/>
    <w:rsid w:val="009D1DA0"/>
    <w:rsid w:val="009D45B3"/>
    <w:rsid w:val="009D7407"/>
    <w:rsid w:val="009E0866"/>
    <w:rsid w:val="00A24A62"/>
    <w:rsid w:val="00A31C9F"/>
    <w:rsid w:val="00A55104"/>
    <w:rsid w:val="00AC164A"/>
    <w:rsid w:val="00AF1058"/>
    <w:rsid w:val="00AF2050"/>
    <w:rsid w:val="00B66B14"/>
    <w:rsid w:val="00B96DCB"/>
    <w:rsid w:val="00BB26C5"/>
    <w:rsid w:val="00BC3098"/>
    <w:rsid w:val="00BC4DE6"/>
    <w:rsid w:val="00BF0118"/>
    <w:rsid w:val="00BF4DE6"/>
    <w:rsid w:val="00C063B3"/>
    <w:rsid w:val="00C42CDE"/>
    <w:rsid w:val="00CA37B1"/>
    <w:rsid w:val="00CB1959"/>
    <w:rsid w:val="00CD5CE5"/>
    <w:rsid w:val="00D0296C"/>
    <w:rsid w:val="00D93AC4"/>
    <w:rsid w:val="00D948FE"/>
    <w:rsid w:val="00DA1C4A"/>
    <w:rsid w:val="00DB62EE"/>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684E"/>
    <w:rsid w:val="00F4135F"/>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1CD5722-B19B-4880-B5B2-FA5766C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74CC-E3E4-4B60-BFA6-DBE0BAE2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2016-07-15T10:59:00Z</dcterms:created>
  <dcterms:modified xsi:type="dcterms:W3CDTF">2016-07-22T06:32:00Z</dcterms:modified>
</cp:coreProperties>
</file>