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76" w:rsidRPr="00EB5476" w:rsidRDefault="00EB5476" w:rsidP="00EB5476">
      <w:pPr>
        <w:suppressAutoHyphens w:val="0"/>
        <w:spacing w:before="0" w:after="0" w:line="240" w:lineRule="auto"/>
        <w:rPr>
          <w:rFonts w:ascii="Arial" w:eastAsia="Calibri" w:hAnsi="Arial" w:cs="Arial"/>
          <w:b/>
          <w:color w:val="781E65"/>
          <w:szCs w:val="24"/>
          <w:lang w:val="tr-TR"/>
        </w:rPr>
      </w:pPr>
      <w:r w:rsidRPr="00EB5476">
        <w:rPr>
          <w:rFonts w:ascii="Arial" w:eastAsia="Calibri" w:hAnsi="Arial" w:cs="Arial"/>
          <w:b/>
          <w:color w:val="781E65"/>
          <w:sz w:val="48"/>
          <w:szCs w:val="48"/>
          <w:lang w:val="tr-TR"/>
        </w:rPr>
        <w:t xml:space="preserve">BİLGİ BROŞÜRÜ </w:t>
      </w:r>
      <w:r w:rsidRPr="00EB5476">
        <w:rPr>
          <w:rFonts w:ascii="Arial" w:eastAsia="Calibri" w:hAnsi="Arial" w:cs="Arial"/>
          <w:b/>
          <w:color w:val="781E65"/>
          <w:sz w:val="48"/>
          <w:szCs w:val="48"/>
          <w:lang w:val="tr-TR"/>
        </w:rPr>
        <w:br/>
      </w:r>
      <w:r w:rsidRPr="00EB5476">
        <w:rPr>
          <w:rFonts w:ascii="Arial" w:eastAsia="Calibri" w:hAnsi="Arial" w:cs="Arial"/>
          <w:b/>
          <w:caps/>
          <w:color w:val="781E65"/>
          <w:sz w:val="48"/>
          <w:szCs w:val="48"/>
          <w:lang w:val="tr-TR"/>
        </w:rPr>
        <w:t>İŞ ARAYAN ENGELLİ BİR GENÇ MİSİNİZ?</w:t>
      </w:r>
      <w:r w:rsidRPr="00EB5476">
        <w:rPr>
          <w:rFonts w:ascii="Arial" w:eastAsia="Calibri" w:hAnsi="Arial" w:cs="Arial"/>
          <w:b/>
          <w:caps/>
          <w:color w:val="781E65"/>
          <w:sz w:val="48"/>
          <w:szCs w:val="48"/>
          <w:lang w:val="tr-TR"/>
        </w:rPr>
        <w:br/>
      </w:r>
    </w:p>
    <w:p w:rsidR="00EB5476" w:rsidRPr="00EB5476" w:rsidRDefault="00EB5476" w:rsidP="000814F2">
      <w:pPr>
        <w:suppressAutoHyphens w:val="0"/>
        <w:spacing w:before="0" w:after="120" w:line="276" w:lineRule="auto"/>
        <w:rPr>
          <w:rFonts w:ascii="Century Gothic" w:eastAsia="Calibri" w:hAnsi="Century Gothic" w:cs="Arial"/>
          <w:color w:val="781E65"/>
          <w:sz w:val="20"/>
          <w:szCs w:val="20"/>
          <w:lang w:val="tr-TR"/>
        </w:rPr>
      </w:pPr>
      <w:r w:rsidRPr="00EB5476">
        <w:rPr>
          <w:rFonts w:ascii="Century Gothic" w:eastAsia="Calibri" w:hAnsi="Century Gothic" w:cs="Arial"/>
          <w:color w:val="781E65"/>
          <w:sz w:val="20"/>
          <w:szCs w:val="20"/>
          <w:lang w:val="tr-TR"/>
        </w:rPr>
        <w:t>Okulu, eğitimi veya yüksek öğrenimi bitirdiğinizde ve bir işe başladığınızda size yardımcı olabilecek ücretsiz hizmetler bulunmaktadır. Bunlar aşağıda verilmiştir;</w:t>
      </w:r>
    </w:p>
    <w:p w:rsidR="00EB5476" w:rsidRPr="00EB5476" w:rsidRDefault="00EB5476" w:rsidP="000814F2">
      <w:pPr>
        <w:suppressAutoHyphens w:val="0"/>
        <w:spacing w:before="0" w:after="120" w:line="276" w:lineRule="auto"/>
        <w:rPr>
          <w:rFonts w:ascii="Century Gothic" w:eastAsia="Calibri" w:hAnsi="Century Gothic" w:cs="Arial"/>
          <w:b/>
          <w:color w:val="781E65"/>
          <w:sz w:val="22"/>
          <w:lang w:val="tr-TR"/>
        </w:rPr>
      </w:pPr>
      <w:r w:rsidRPr="00EB5476">
        <w:rPr>
          <w:rFonts w:ascii="Century Gothic" w:eastAsia="Calibri" w:hAnsi="Century Gothic" w:cs="Arial"/>
          <w:b/>
          <w:color w:val="781E65"/>
          <w:sz w:val="22"/>
          <w:lang w:val="tr-TR"/>
        </w:rPr>
        <w:t>Engelliler için İstihdam Hizmetleri (DES)</w:t>
      </w:r>
    </w:p>
    <w:p w:rsidR="00EB5476" w:rsidRPr="00EB5476" w:rsidRDefault="00EB5476" w:rsidP="000814F2">
      <w:pPr>
        <w:suppressAutoHyphens w:val="0"/>
        <w:spacing w:before="0" w:after="120" w:line="276" w:lineRule="auto"/>
        <w:rPr>
          <w:rFonts w:ascii="Century Gothic" w:eastAsia="Calibri" w:hAnsi="Century Gothic" w:cs="Arial"/>
          <w:color w:val="781E65"/>
          <w:sz w:val="20"/>
          <w:szCs w:val="20"/>
          <w:lang w:val="tr-TR"/>
        </w:rPr>
      </w:pPr>
      <w:r w:rsidRPr="00EB5476">
        <w:rPr>
          <w:rFonts w:ascii="Century Gothic" w:eastAsia="Calibri" w:hAnsi="Century Gothic" w:cs="Arial"/>
          <w:color w:val="781E65"/>
          <w:sz w:val="20"/>
          <w:szCs w:val="20"/>
          <w:lang w:val="tr-TR"/>
        </w:rPr>
        <w:t>Engellilik İstihdam Hizmetleri, engelli, sakatlanmış veya bir sağlık sorunu bulunan hak sahibi kişilerin iş bulmalarına ve bu işte devam etmelerine yardımcı olur.</w:t>
      </w:r>
    </w:p>
    <w:p w:rsidR="00EB5476" w:rsidRPr="00EB5476" w:rsidRDefault="00EB5476" w:rsidP="000814F2">
      <w:pPr>
        <w:suppressAutoHyphens w:val="0"/>
        <w:spacing w:before="0" w:after="120" w:line="276" w:lineRule="auto"/>
        <w:rPr>
          <w:rFonts w:ascii="Century Gothic" w:eastAsia="Calibri" w:hAnsi="Century Gothic" w:cs="Arial"/>
          <w:b/>
          <w:color w:val="781E65"/>
          <w:sz w:val="22"/>
          <w:lang w:val="tr-TR"/>
        </w:rPr>
      </w:pPr>
      <w:r w:rsidRPr="00EB5476">
        <w:rPr>
          <w:rFonts w:ascii="Century Gothic" w:eastAsia="Calibri" w:hAnsi="Century Gothic" w:cs="Arial"/>
          <w:b/>
          <w:color w:val="781E65"/>
          <w:sz w:val="22"/>
          <w:lang w:val="tr-TR"/>
        </w:rPr>
        <w:t xml:space="preserve">Toplum Gelişim Programı </w:t>
      </w:r>
    </w:p>
    <w:p w:rsidR="00EB5476" w:rsidRPr="00EB5476" w:rsidRDefault="00EB5476" w:rsidP="000814F2">
      <w:pPr>
        <w:suppressAutoHyphens w:val="0"/>
        <w:spacing w:before="0" w:after="120" w:line="276" w:lineRule="auto"/>
        <w:rPr>
          <w:rFonts w:ascii="Century Gothic" w:eastAsia="Calibri" w:hAnsi="Century Gothic" w:cs="Arial"/>
          <w:color w:val="781E65"/>
          <w:sz w:val="20"/>
          <w:szCs w:val="20"/>
          <w:lang w:val="tr-TR"/>
        </w:rPr>
      </w:pPr>
      <w:r w:rsidRPr="00EB5476">
        <w:rPr>
          <w:rFonts w:ascii="Century Gothic" w:eastAsia="Calibri" w:hAnsi="Century Gothic" w:cs="Arial"/>
          <w:color w:val="781E65"/>
          <w:sz w:val="20"/>
          <w:szCs w:val="20"/>
          <w:lang w:val="tr-TR"/>
        </w:rPr>
        <w:t>Toplum Gelişim Programı (CDP), Avustralya’nın ücra bölgelerinden birinde yaşıyor ve iş arıyorsanız size yardımcı olabilir.</w:t>
      </w:r>
    </w:p>
    <w:p w:rsidR="00EB5476" w:rsidRPr="00EB5476" w:rsidRDefault="00EB5476" w:rsidP="000814F2">
      <w:pPr>
        <w:suppressAutoHyphens w:val="0"/>
        <w:spacing w:before="0" w:after="120" w:line="276" w:lineRule="auto"/>
        <w:rPr>
          <w:rFonts w:ascii="Century Gothic" w:eastAsia="Calibri" w:hAnsi="Century Gothic" w:cs="Arial"/>
          <w:b/>
          <w:color w:val="781E65"/>
          <w:sz w:val="22"/>
          <w:lang w:val="tr-TR"/>
        </w:rPr>
      </w:pPr>
      <w:r w:rsidRPr="00EB5476">
        <w:rPr>
          <w:rFonts w:ascii="Century Gothic" w:eastAsia="Calibri" w:hAnsi="Century Gothic" w:cs="Arial"/>
          <w:b/>
          <w:color w:val="781E65"/>
          <w:sz w:val="22"/>
          <w:lang w:val="tr-TR"/>
        </w:rPr>
        <w:t>İşe Geçiş Programı (TTW)</w:t>
      </w:r>
    </w:p>
    <w:p w:rsidR="00EB5476" w:rsidRPr="00EB5476" w:rsidRDefault="00EB5476" w:rsidP="000814F2">
      <w:pPr>
        <w:suppressAutoHyphens w:val="0"/>
        <w:spacing w:before="0" w:after="120" w:line="276" w:lineRule="auto"/>
        <w:rPr>
          <w:rFonts w:ascii="Century Gothic" w:eastAsia="Calibri" w:hAnsi="Century Gothic" w:cs="Arial"/>
          <w:b/>
          <w:color w:val="781E65"/>
          <w:kern w:val="22"/>
          <w:sz w:val="20"/>
          <w:szCs w:val="20"/>
          <w:highlight w:val="yellow"/>
          <w:lang w:val="tr-TR"/>
        </w:rPr>
      </w:pPr>
      <w:r w:rsidRPr="00EB5476">
        <w:rPr>
          <w:rFonts w:ascii="Century Gothic" w:eastAsia="Calibri" w:hAnsi="Century Gothic" w:cs="Arial"/>
          <w:color w:val="781E65"/>
          <w:sz w:val="20"/>
          <w:szCs w:val="20"/>
          <w:lang w:val="tr-TR"/>
        </w:rPr>
        <w:t xml:space="preserve">Eğer 15 ve 21 yaş aralığındaysanız, işe Geçiş Programı size yardımcı olabilir. İşe Geçiş Programı, işyerindeki davranışlar ve beklentiler konusunda ve iş ve eğitim için becerilerin geliştirilmesinde eğitim sağlayarak çalışmaya hazır olmanız için sizi yardımcı olur. </w:t>
      </w:r>
    </w:p>
    <w:p w:rsidR="00EB5476" w:rsidRPr="00EB5476" w:rsidRDefault="00EB5476" w:rsidP="000814F2">
      <w:pPr>
        <w:suppressAutoHyphens w:val="0"/>
        <w:spacing w:before="0" w:after="120" w:line="276" w:lineRule="auto"/>
        <w:rPr>
          <w:rFonts w:ascii="Century Gothic" w:eastAsia="Calibri" w:hAnsi="Century Gothic" w:cs="Arial"/>
          <w:b/>
          <w:color w:val="781E65"/>
          <w:sz w:val="22"/>
          <w:lang w:val="tr-TR"/>
        </w:rPr>
      </w:pPr>
      <w:r w:rsidRPr="00EB5476">
        <w:rPr>
          <w:rFonts w:ascii="Century Gothic" w:eastAsia="Calibri" w:hAnsi="Century Gothic" w:cs="Arial"/>
          <w:b/>
          <w:color w:val="781E65"/>
          <w:sz w:val="22"/>
          <w:lang w:val="tr-TR"/>
        </w:rPr>
        <w:t>Mesleki, Eğitim &amp; İstihdam Merkezleri (VTECs)</w:t>
      </w:r>
    </w:p>
    <w:p w:rsidR="00EB5476" w:rsidRPr="00EB5476" w:rsidRDefault="00EB5476" w:rsidP="000814F2">
      <w:pPr>
        <w:suppressAutoHyphens w:val="0"/>
        <w:spacing w:before="0" w:after="120" w:line="276" w:lineRule="auto"/>
        <w:rPr>
          <w:rFonts w:ascii="Century Gothic" w:eastAsia="Calibri" w:hAnsi="Century Gothic" w:cs="Arial"/>
          <w:color w:val="781E65"/>
          <w:sz w:val="20"/>
          <w:szCs w:val="20"/>
          <w:lang w:val="tr-TR"/>
        </w:rPr>
      </w:pPr>
      <w:r w:rsidRPr="00EB5476">
        <w:rPr>
          <w:rFonts w:ascii="Century Gothic" w:eastAsia="Calibri" w:hAnsi="Century Gothic" w:cs="Arial"/>
          <w:color w:val="781E65"/>
          <w:sz w:val="20"/>
          <w:szCs w:val="20"/>
          <w:lang w:val="tr-TR"/>
        </w:rPr>
        <w:t xml:space="preserve">Eğer yerli halktan engelli bir gençseniz ve iş arıyorsanız, VTECs size yardımcı olabilir.  </w:t>
      </w:r>
    </w:p>
    <w:p w:rsidR="00EB5476" w:rsidRPr="00EB5476" w:rsidRDefault="00EB5476" w:rsidP="000814F2">
      <w:pPr>
        <w:suppressAutoHyphens w:val="0"/>
        <w:spacing w:before="0" w:after="120" w:line="276" w:lineRule="auto"/>
        <w:rPr>
          <w:rFonts w:ascii="Century Gothic" w:eastAsia="Calibri" w:hAnsi="Century Gothic" w:cs="Arial"/>
          <w:b/>
          <w:color w:val="781E65"/>
          <w:sz w:val="22"/>
          <w:lang w:val="tr-TR"/>
        </w:rPr>
      </w:pPr>
      <w:r w:rsidRPr="00EB5476">
        <w:rPr>
          <w:rFonts w:ascii="Century Gothic" w:eastAsia="Calibri" w:hAnsi="Century Gothic" w:cs="Arial"/>
          <w:b/>
          <w:color w:val="781E65"/>
          <w:sz w:val="22"/>
          <w:lang w:val="tr-TR"/>
        </w:rPr>
        <w:t>Çıraklık ve Stajyerlik</w:t>
      </w:r>
    </w:p>
    <w:p w:rsidR="00EB5476" w:rsidRPr="00EB5476" w:rsidRDefault="00EB5476" w:rsidP="000814F2">
      <w:pPr>
        <w:suppressAutoHyphens w:val="0"/>
        <w:spacing w:before="0" w:after="120" w:line="276" w:lineRule="auto"/>
        <w:rPr>
          <w:rFonts w:ascii="Century Gothic" w:eastAsia="Calibri" w:hAnsi="Century Gothic" w:cs="Arial"/>
          <w:color w:val="781E65"/>
          <w:sz w:val="20"/>
          <w:szCs w:val="20"/>
          <w:lang w:val="tr-TR"/>
        </w:rPr>
      </w:pPr>
      <w:r w:rsidRPr="00EB5476">
        <w:rPr>
          <w:rFonts w:ascii="Century Gothic" w:eastAsia="Calibri" w:hAnsi="Century Gothic" w:cs="Arial"/>
          <w:color w:val="781E65"/>
          <w:sz w:val="20"/>
          <w:szCs w:val="20"/>
          <w:lang w:val="tr-TR"/>
        </w:rPr>
        <w:t xml:space="preserve">Çıraklık veya stajyerlik, iş niteliği kazanmak ve bir işe kabul edilmek için takip edebileceğiniz yollardan bir tanesidir.  </w:t>
      </w:r>
    </w:p>
    <w:p w:rsidR="00EB5476" w:rsidRDefault="00EB5476" w:rsidP="000814F2">
      <w:pPr>
        <w:suppressAutoHyphens w:val="0"/>
        <w:spacing w:before="0" w:after="120" w:line="276" w:lineRule="auto"/>
        <w:rPr>
          <w:rFonts w:ascii="Century Gothic" w:eastAsia="Calibri" w:hAnsi="Century Gothic" w:cs="Arial"/>
          <w:color w:val="781E65"/>
          <w:sz w:val="20"/>
          <w:szCs w:val="20"/>
          <w:lang w:val="tr-TR"/>
        </w:rPr>
      </w:pPr>
    </w:p>
    <w:p w:rsidR="00EB5476" w:rsidRPr="00EB5476" w:rsidRDefault="00EB5476" w:rsidP="000814F2">
      <w:pPr>
        <w:suppressAutoHyphens w:val="0"/>
        <w:spacing w:before="0" w:after="120" w:line="276" w:lineRule="auto"/>
        <w:rPr>
          <w:rFonts w:ascii="Century Gothic" w:eastAsia="Calibri" w:hAnsi="Century Gothic" w:cs="Arial"/>
          <w:color w:val="781E65"/>
          <w:sz w:val="20"/>
          <w:szCs w:val="20"/>
          <w:lang w:val="tr-TR"/>
        </w:rPr>
      </w:pPr>
      <w:r w:rsidRPr="00EB5476">
        <w:rPr>
          <w:rFonts w:ascii="Century Gothic" w:eastAsia="Calibri" w:hAnsi="Century Gothic" w:cs="Arial"/>
          <w:color w:val="781E65"/>
          <w:sz w:val="20"/>
          <w:szCs w:val="20"/>
          <w:lang w:val="tr-TR"/>
        </w:rPr>
        <w:t xml:space="preserve">Bu hizmetlerin herhangi biri hakkında daha ayrıntılı bilgi için lütfen, </w:t>
      </w:r>
      <w:r w:rsidRPr="00EB5476">
        <w:rPr>
          <w:rFonts w:ascii="Century Gothic" w:eastAsia="Calibri" w:hAnsi="Century Gothic" w:cs="Arial"/>
          <w:color w:val="781E65"/>
          <w:sz w:val="20"/>
          <w:szCs w:val="20"/>
        </w:rPr>
        <w:t>www.jobaccess.gov.au</w:t>
      </w:r>
      <w:r w:rsidRPr="00EB5476">
        <w:rPr>
          <w:rFonts w:ascii="Century Gothic" w:eastAsia="Calibri" w:hAnsi="Century Gothic" w:cs="Arial"/>
          <w:color w:val="781E65"/>
          <w:sz w:val="20"/>
          <w:szCs w:val="20"/>
          <w:lang w:val="tr-TR"/>
        </w:rPr>
        <w:t xml:space="preserve"> internet sitesini ziyaret ediniz ya da JobAccess Danışmanı’nı 1800 464 800 numaralı telefondan arayınız. Cep telefonundan yapılan aramalar ücretlidir.</w:t>
      </w:r>
      <w:bookmarkStart w:id="0" w:name="_GoBack"/>
      <w:bookmarkEnd w:id="0"/>
    </w:p>
    <w:p w:rsidR="008A730F" w:rsidRPr="00EB5476" w:rsidRDefault="008A730F" w:rsidP="00EB5476">
      <w:pPr>
        <w:rPr>
          <w:color w:val="781E65"/>
        </w:rPr>
      </w:pPr>
    </w:p>
    <w:sectPr w:rsidR="008A730F" w:rsidRPr="00EB5476" w:rsidSect="00EA480C">
      <w:footerReference w:type="default" r:id="rId8"/>
      <w:headerReference w:type="first" r:id="rId9"/>
      <w:footerReference w:type="first" r:id="rId10"/>
      <w:type w:val="continuous"/>
      <w:pgSz w:w="11906" w:h="16838" w:code="9"/>
      <w:pgMar w:top="-2694" w:right="907" w:bottom="426" w:left="907" w:header="709"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F4" w:rsidRDefault="008E4DF4" w:rsidP="00EF4574">
      <w:pPr>
        <w:spacing w:before="0" w:after="0" w:line="240" w:lineRule="auto"/>
      </w:pPr>
      <w:r>
        <w:separator/>
      </w:r>
    </w:p>
  </w:endnote>
  <w:endnote w:type="continuationSeparator" w:id="0">
    <w:p w:rsidR="008E4DF4" w:rsidRDefault="008E4DF4"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ED44DF">
    <w:pPr>
      <w:pStyle w:val="Footer"/>
    </w:pPr>
    <w:r w:rsidRPr="00ED44DF">
      <w:rPr>
        <w:rStyle w:val="Emphasis"/>
        <w:color w:val="850C6C"/>
        <w:sz w:val="24"/>
        <w:szCs w:val="24"/>
      </w:rPr>
      <w:t>Accessibility checklist for employers 1892.06.16R</w:t>
    </w:r>
    <w:r w:rsidR="008E4DF4">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340481">
      <w:fldChar w:fldCharType="begin"/>
    </w:r>
    <w:r w:rsidR="00B96DCB">
      <w:instrText xml:space="preserve"> PAGE   \* MERGEFORMAT </w:instrText>
    </w:r>
    <w:r w:rsidR="00340481">
      <w:fldChar w:fldCharType="separate"/>
    </w:r>
    <w:r>
      <w:rPr>
        <w:noProof/>
      </w:rPr>
      <w:t>2</w:t>
    </w:r>
    <w:r w:rsidR="003404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EA480C">
      <w:rPr>
        <w:sz w:val="28"/>
        <w:szCs w:val="28"/>
      </w:rPr>
      <w:t>.</w:t>
    </w:r>
  </w:p>
  <w:p w:rsidR="003959FC" w:rsidRPr="00EB5476" w:rsidRDefault="003959FC" w:rsidP="00D93AC4">
    <w:pPr>
      <w:pStyle w:val="Heading1"/>
      <w:tabs>
        <w:tab w:val="right" w:pos="5879"/>
      </w:tabs>
      <w:spacing w:before="240"/>
      <w:ind w:left="3360"/>
      <w:rPr>
        <w:color w:val="781E65"/>
      </w:rPr>
    </w:pPr>
    <w:r w:rsidRPr="00EB5476">
      <w:rPr>
        <w:color w:val="781E65"/>
      </w:rPr>
      <w:t>1800 464 800</w:t>
    </w:r>
    <w:r w:rsidRPr="00EB5476">
      <w:rPr>
        <w:color w:val="781E65"/>
      </w:rPr>
      <w:tab/>
    </w:r>
    <w:r w:rsidRPr="00EB5476">
      <w:rPr>
        <w:color w:val="781E65"/>
      </w:rPr>
      <w:tab/>
      <w:t>www.jobaccess.gov.au</w:t>
    </w:r>
  </w:p>
  <w:p w:rsidR="003959FC" w:rsidRPr="00EB5476" w:rsidRDefault="008F5AA7" w:rsidP="00EB5476">
    <w:pPr>
      <w:spacing w:before="360"/>
      <w:ind w:left="84"/>
      <w:rPr>
        <w:i/>
        <w:iCs/>
        <w:color w:val="781E65"/>
      </w:rPr>
    </w:pPr>
    <w:r w:rsidRPr="00EB5476">
      <w:rPr>
        <w:rStyle w:val="Emphasis"/>
        <w:color w:val="781E65"/>
      </w:rPr>
      <w:t xml:space="preserve">Are you a young person with disability looking for work? </w:t>
    </w:r>
    <w:r w:rsidR="00EA480C" w:rsidRPr="00EB5476">
      <w:rPr>
        <w:rStyle w:val="Emphasis"/>
        <w:color w:val="781E65"/>
      </w:rPr>
      <w:t xml:space="preserve">V.1.0            </w:t>
    </w:r>
    <w:r w:rsidRPr="00EB5476">
      <w:rPr>
        <w:rStyle w:val="Emphasis"/>
        <w:b/>
        <w:i w:val="0"/>
        <w:color w:val="781E65"/>
      </w:rPr>
      <w:t>1889</w:t>
    </w:r>
    <w:r w:rsidR="00ED44DF" w:rsidRPr="00EB5476">
      <w:rPr>
        <w:rStyle w:val="Emphasis"/>
        <w:b/>
        <w:i w:val="0"/>
        <w:color w:val="781E65"/>
      </w:rPr>
      <w:t>.06.16R</w:t>
    </w:r>
    <w:r w:rsidR="00EA480C" w:rsidRPr="00EB5476">
      <w:rPr>
        <w:rStyle w:val="Emphasis"/>
        <w:b/>
        <w:i w:val="0"/>
        <w:color w:val="781E65"/>
      </w:rPr>
      <w:t xml:space="preserve"> - TURKISH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F4" w:rsidRDefault="008E4DF4" w:rsidP="00EF4574">
      <w:pPr>
        <w:spacing w:before="0" w:after="0" w:line="240" w:lineRule="auto"/>
      </w:pPr>
      <w:r>
        <w:separator/>
      </w:r>
    </w:p>
  </w:footnote>
  <w:footnote w:type="continuationSeparator" w:id="0">
    <w:p w:rsidR="008E4DF4" w:rsidRDefault="008E4DF4"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8E4DF4">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E27"/>
    <w:multiLevelType w:val="hybridMultilevel"/>
    <w:tmpl w:val="3F4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DD67645"/>
    <w:multiLevelType w:val="hybridMultilevel"/>
    <w:tmpl w:val="170C924C"/>
    <w:lvl w:ilvl="0" w:tplc="D7C2ED24">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509FC"/>
    <w:multiLevelType w:val="hybridMultilevel"/>
    <w:tmpl w:val="0F58FCEE"/>
    <w:lvl w:ilvl="0" w:tplc="C750F3A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3CE57008"/>
    <w:multiLevelType w:val="hybridMultilevel"/>
    <w:tmpl w:val="5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5C9197E"/>
    <w:multiLevelType w:val="hybridMultilevel"/>
    <w:tmpl w:val="35AA13D0"/>
    <w:lvl w:ilvl="0" w:tplc="304AF994">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00819"/>
    <w:multiLevelType w:val="hybridMultilevel"/>
    <w:tmpl w:val="B0D45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 w:numId="11">
    <w:abstractNumId w:val="10"/>
  </w:num>
  <w:num w:numId="12">
    <w:abstractNumId w:val="4"/>
  </w:num>
  <w:num w:numId="13">
    <w:abstractNumId w:val="6"/>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4AE3"/>
    <w:rsid w:val="0002782F"/>
    <w:rsid w:val="00054E4D"/>
    <w:rsid w:val="00060073"/>
    <w:rsid w:val="000705F9"/>
    <w:rsid w:val="000814F2"/>
    <w:rsid w:val="000B4EDE"/>
    <w:rsid w:val="0011342E"/>
    <w:rsid w:val="001541EA"/>
    <w:rsid w:val="00193871"/>
    <w:rsid w:val="001A7DDE"/>
    <w:rsid w:val="001C5B63"/>
    <w:rsid w:val="001E1DC0"/>
    <w:rsid w:val="00240254"/>
    <w:rsid w:val="00277F69"/>
    <w:rsid w:val="00283D44"/>
    <w:rsid w:val="0028602A"/>
    <w:rsid w:val="002C2585"/>
    <w:rsid w:val="002D50EF"/>
    <w:rsid w:val="00301144"/>
    <w:rsid w:val="00311F47"/>
    <w:rsid w:val="003148B7"/>
    <w:rsid w:val="003158C3"/>
    <w:rsid w:val="003274CD"/>
    <w:rsid w:val="00340481"/>
    <w:rsid w:val="00347ED4"/>
    <w:rsid w:val="0035119D"/>
    <w:rsid w:val="00376225"/>
    <w:rsid w:val="003809F7"/>
    <w:rsid w:val="003959FC"/>
    <w:rsid w:val="003A3376"/>
    <w:rsid w:val="003B3FA3"/>
    <w:rsid w:val="003B4F12"/>
    <w:rsid w:val="00423F31"/>
    <w:rsid w:val="0042695C"/>
    <w:rsid w:val="00431899"/>
    <w:rsid w:val="00440722"/>
    <w:rsid w:val="00486804"/>
    <w:rsid w:val="00486D22"/>
    <w:rsid w:val="004A02FD"/>
    <w:rsid w:val="004B3775"/>
    <w:rsid w:val="004C6D88"/>
    <w:rsid w:val="004E058F"/>
    <w:rsid w:val="004E3B87"/>
    <w:rsid w:val="004F4665"/>
    <w:rsid w:val="00510921"/>
    <w:rsid w:val="00510AD3"/>
    <w:rsid w:val="00513348"/>
    <w:rsid w:val="005166E8"/>
    <w:rsid w:val="005174E8"/>
    <w:rsid w:val="00533B5D"/>
    <w:rsid w:val="00584817"/>
    <w:rsid w:val="005A1F1B"/>
    <w:rsid w:val="005F4FBF"/>
    <w:rsid w:val="00600F06"/>
    <w:rsid w:val="00616E3B"/>
    <w:rsid w:val="00623BA1"/>
    <w:rsid w:val="006346BC"/>
    <w:rsid w:val="0066652A"/>
    <w:rsid w:val="0068036A"/>
    <w:rsid w:val="00682167"/>
    <w:rsid w:val="00693D63"/>
    <w:rsid w:val="006B22E4"/>
    <w:rsid w:val="006B4D02"/>
    <w:rsid w:val="006C42AF"/>
    <w:rsid w:val="006C7C1F"/>
    <w:rsid w:val="00711D8E"/>
    <w:rsid w:val="00712672"/>
    <w:rsid w:val="00734E3F"/>
    <w:rsid w:val="00736985"/>
    <w:rsid w:val="007B6200"/>
    <w:rsid w:val="007B6F69"/>
    <w:rsid w:val="007B6FA4"/>
    <w:rsid w:val="00801B9F"/>
    <w:rsid w:val="008215FD"/>
    <w:rsid w:val="00846F57"/>
    <w:rsid w:val="00892972"/>
    <w:rsid w:val="00894A5F"/>
    <w:rsid w:val="008A730F"/>
    <w:rsid w:val="008E4DF4"/>
    <w:rsid w:val="008F1923"/>
    <w:rsid w:val="008F5AA7"/>
    <w:rsid w:val="009545B5"/>
    <w:rsid w:val="009A4B7C"/>
    <w:rsid w:val="009B4D3B"/>
    <w:rsid w:val="009D7407"/>
    <w:rsid w:val="009E0866"/>
    <w:rsid w:val="00A24A62"/>
    <w:rsid w:val="00A31C9F"/>
    <w:rsid w:val="00A55104"/>
    <w:rsid w:val="00AC164A"/>
    <w:rsid w:val="00AF1058"/>
    <w:rsid w:val="00AF2050"/>
    <w:rsid w:val="00B66B14"/>
    <w:rsid w:val="00B96DCB"/>
    <w:rsid w:val="00BB26C5"/>
    <w:rsid w:val="00BC3098"/>
    <w:rsid w:val="00BF4DE6"/>
    <w:rsid w:val="00C42CDE"/>
    <w:rsid w:val="00CA37B1"/>
    <w:rsid w:val="00CB1959"/>
    <w:rsid w:val="00CD5CE5"/>
    <w:rsid w:val="00D0296C"/>
    <w:rsid w:val="00D93AC4"/>
    <w:rsid w:val="00D948FE"/>
    <w:rsid w:val="00DB62EE"/>
    <w:rsid w:val="00E14FA1"/>
    <w:rsid w:val="00E357B7"/>
    <w:rsid w:val="00E53800"/>
    <w:rsid w:val="00E6081F"/>
    <w:rsid w:val="00E67F4B"/>
    <w:rsid w:val="00EA04B2"/>
    <w:rsid w:val="00EA20F3"/>
    <w:rsid w:val="00EA480C"/>
    <w:rsid w:val="00EB5476"/>
    <w:rsid w:val="00EC15AE"/>
    <w:rsid w:val="00ED43D1"/>
    <w:rsid w:val="00ED44DF"/>
    <w:rsid w:val="00EE4EE1"/>
    <w:rsid w:val="00EF4574"/>
    <w:rsid w:val="00F1084B"/>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FCA77395-9D05-444D-8B3F-1D5AF95B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846F5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6B75-DBC8-4AF8-8694-D6E94B2D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2016-07-17T03:13:00Z</dcterms:created>
  <dcterms:modified xsi:type="dcterms:W3CDTF">2016-07-22T05:38:00Z</dcterms:modified>
</cp:coreProperties>
</file>