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F1" w:rsidRPr="00B67A8F" w:rsidRDefault="006675F1" w:rsidP="00B67A8F">
      <w:pPr>
        <w:spacing w:after="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8"/>
          <w:szCs w:val="48"/>
          <w:lang w:val="en-US" w:bidi="th-TH"/>
        </w:rPr>
      </w:pPr>
      <w:r w:rsidRPr="00B67A8F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48"/>
          <w:szCs w:val="48"/>
          <w:cs/>
          <w:lang w:val="en-US" w:bidi="th-TH"/>
        </w:rPr>
        <w:t>แผ่น</w:t>
      </w:r>
      <w:r w:rsidRPr="00B67A8F"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8"/>
          <w:szCs w:val="48"/>
          <w:cs/>
          <w:lang w:val="en-US" w:bidi="th-TH"/>
        </w:rPr>
        <w:t xml:space="preserve">ข้อเท็จจริง </w:t>
      </w:r>
    </w:p>
    <w:p w:rsidR="006675F1" w:rsidRPr="00B67A8F" w:rsidRDefault="006675F1" w:rsidP="00B67A8F">
      <w:pPr>
        <w:spacing w:after="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8"/>
          <w:szCs w:val="48"/>
          <w:lang w:val="en-US" w:bidi="th-TH"/>
        </w:rPr>
      </w:pPr>
      <w:r w:rsidRPr="00B67A8F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48"/>
          <w:szCs w:val="48"/>
          <w:cs/>
          <w:lang w:val="en-US" w:bidi="th-TH"/>
        </w:rPr>
        <w:t>กองทุนสำหรับนายจ้าง</w:t>
      </w:r>
    </w:p>
    <w:p w:rsidR="006675F1" w:rsidRPr="00B67A8F" w:rsidRDefault="006675F1" w:rsidP="006675F1">
      <w:pPr>
        <w:spacing w:after="0"/>
        <w:rPr>
          <w:rStyle w:val="BookTitle"/>
          <w:rFonts w:ascii="Tahoma" w:hAnsi="Tahoma" w:cs="Tahoma"/>
          <w:i w:val="0"/>
          <w:iCs w:val="0"/>
          <w:smallCaps w:val="0"/>
          <w:strike/>
          <w:color w:val="781E65"/>
          <w:lang w:val="en-US" w:bidi="th-TH"/>
        </w:rPr>
      </w:pP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กองทุนช่วยเหลือการจ้างงาน (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EAF)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ให้ความช่วยเหลือทางการเงินแก่ผู้ทุพพลภาพ หรือนายจ้างของผู้ทุพพลภาพ เพื่อการดัดแปลง</w:t>
      </w:r>
      <w:r w:rsidRPr="00B67A8F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เรื่องต่างๆ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ที่เกี่ยวกับการทำงาน การจัดซื้ออุปกรณ์และบริการต่างๆ</w:t>
      </w:r>
    </w:p>
    <w:p w:rsidR="006675F1" w:rsidRPr="00B67A8F" w:rsidRDefault="006675F1" w:rsidP="006675F1">
      <w:pPr>
        <w:spacing w:after="0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กองทุนนี้สามารถนำมาใช้เพื่อช่วยผู้ทุพพลภาพที่ได้รับการจ้างงาน และผู้ที่จำเป็นต้องได้รับความช่วย</w:t>
      </w:r>
      <w:r w:rsidRPr="00B67A8F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 xml:space="preserve">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เหลือในการหางานและในการเตรียมตัวทำงาน</w:t>
      </w:r>
    </w:p>
    <w:p w:rsidR="006675F1" w:rsidRPr="00B67A8F" w:rsidRDefault="006675F1" w:rsidP="006675F1">
      <w:pPr>
        <w:spacing w:after="0"/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</w:pP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ตัวอย่างของการมีสิทธิใช้กองทุน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/>
        </w:rPr>
        <w:t>EAF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 </w:t>
      </w:r>
      <w:r w:rsidRPr="00B67A8F">
        <w:rPr>
          <w:rFonts w:ascii="Tahoma" w:hAnsi="Tahoma" w:cs="Tahoma" w:hint="cs"/>
          <w:color w:val="781E65"/>
          <w:cs/>
          <w:lang w:val="en-US" w:bidi="th-TH"/>
        </w:rPr>
        <w:t>รวมถึง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>การดัดแปลงสถานที่ทำงานและอุปกรณ์ เช่น เทคโนโลยีสิ่งอำนวยความสะดวก เครื่องมือสื่อสารและอิเล็กทรอนิกส์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>เครื่องมือเทคโนโลยีการสื่อสาร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 xml:space="preserve">การเป็นล่ามภาษามือของออสเตรเลีย </w:t>
      </w:r>
      <w:r w:rsidRPr="00B67A8F">
        <w:rPr>
          <w:rFonts w:ascii="Tahoma" w:hAnsi="Tahoma" w:cs="Tahoma"/>
          <w:color w:val="781E65"/>
        </w:rPr>
        <w:t>(</w:t>
      </w:r>
      <w:proofErr w:type="spellStart"/>
      <w:r w:rsidRPr="00B67A8F">
        <w:rPr>
          <w:rFonts w:ascii="Tahoma" w:hAnsi="Tahoma" w:cs="Tahoma"/>
          <w:color w:val="781E65"/>
        </w:rPr>
        <w:t>Auslan</w:t>
      </w:r>
      <w:proofErr w:type="spellEnd"/>
      <w:r w:rsidRPr="00B67A8F">
        <w:rPr>
          <w:rFonts w:ascii="Tahoma" w:hAnsi="Tahoma" w:cs="Tahoma"/>
          <w:color w:val="781E65"/>
        </w:rPr>
        <w:t>)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 xml:space="preserve">คอมพิวเตอร์ซอฟต์แวร์ และการยกระดับซอฟต์แวร์ 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>การปรับเปลี่ยนด้านวัตถุของสถานที่ทำงาน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 xml:space="preserve">การดัดแปลงเพื่อการใช้พาหนะที่ใช้เครื่องยนต์ 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>การฝึกอบรม</w:t>
      </w:r>
      <w:r w:rsidRPr="00B67A8F">
        <w:rPr>
          <w:rFonts w:ascii="Tahoma" w:hAnsi="Tahoma" w:cs="Tahoma" w:hint="cs"/>
          <w:color w:val="781E65"/>
          <w:cs/>
          <w:lang w:bidi="th-TH"/>
        </w:rPr>
        <w:t>ให้มีความ</w:t>
      </w:r>
      <w:r w:rsidRPr="00B67A8F">
        <w:rPr>
          <w:rFonts w:ascii="Tahoma" w:hAnsi="Tahoma" w:cs="Tahoma"/>
          <w:color w:val="781E65"/>
          <w:cs/>
          <w:lang w:bidi="th-TH"/>
        </w:rPr>
        <w:t>ตระหนักในสภาพหูหนวก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>การฝึกอบรม</w:t>
      </w:r>
      <w:r w:rsidRPr="00B67A8F">
        <w:rPr>
          <w:rFonts w:ascii="Tahoma" w:hAnsi="Tahoma" w:cs="Tahoma" w:hint="cs"/>
          <w:color w:val="781E65"/>
          <w:cs/>
          <w:lang w:bidi="th-TH"/>
        </w:rPr>
        <w:t>ให้มีความ</w:t>
      </w:r>
      <w:r w:rsidRPr="00B67A8F">
        <w:rPr>
          <w:rFonts w:ascii="Tahoma" w:hAnsi="Tahoma" w:cs="Tahoma"/>
          <w:color w:val="781E65"/>
          <w:cs/>
          <w:lang w:bidi="th-TH"/>
        </w:rPr>
        <w:t>ตระหนักในสภาพทุพพลภาพ และ</w:t>
      </w:r>
    </w:p>
    <w:p w:rsidR="006675F1" w:rsidRPr="00B67A8F" w:rsidRDefault="006675F1" w:rsidP="006675F1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67A8F">
        <w:rPr>
          <w:rFonts w:ascii="Tahoma" w:hAnsi="Tahoma" w:cs="Tahoma"/>
          <w:color w:val="781E65"/>
          <w:cs/>
          <w:lang w:bidi="th-TH"/>
        </w:rPr>
        <w:t>บริการช่วยเหลือ</w:t>
      </w:r>
      <w:r w:rsidRPr="00B67A8F">
        <w:rPr>
          <w:rFonts w:ascii="Tahoma" w:hAnsi="Tahoma" w:cs="Tahoma" w:hint="cs"/>
          <w:color w:val="781E65"/>
          <w:cs/>
          <w:lang w:bidi="th-TH"/>
        </w:rPr>
        <w:t>เฉพาะทาง</w:t>
      </w:r>
      <w:r w:rsidRPr="00B67A8F">
        <w:rPr>
          <w:rFonts w:ascii="Tahoma" w:hAnsi="Tahoma" w:cs="Tahoma"/>
          <w:color w:val="781E65"/>
          <w:cs/>
          <w:lang w:bidi="th-TH"/>
        </w:rPr>
        <w:t>ที่เกี่ยวเนื่องกับ</w:t>
      </w:r>
      <w:r w:rsidRPr="00B67A8F">
        <w:rPr>
          <w:rFonts w:ascii="Tahoma" w:hAnsi="Tahoma" w:cs="Tahoma" w:hint="cs"/>
          <w:color w:val="781E65"/>
          <w:cs/>
          <w:lang w:bidi="th-TH"/>
        </w:rPr>
        <w:t>การทำงาน</w:t>
      </w:r>
      <w:r w:rsidRPr="00B67A8F">
        <w:rPr>
          <w:rFonts w:ascii="Tahoma" w:hAnsi="Tahoma" w:cs="Tahoma"/>
          <w:color w:val="781E65"/>
          <w:cs/>
          <w:lang w:bidi="th-TH"/>
        </w:rPr>
        <w:t>สำหรับลูกจ้างที่มีอาการ</w:t>
      </w:r>
      <w:r w:rsidRPr="00B67A8F">
        <w:rPr>
          <w:rFonts w:ascii="Tahoma" w:hAnsi="Tahoma" w:cs="Tahoma" w:hint="cs"/>
          <w:color w:val="781E65"/>
          <w:cs/>
          <w:lang w:bidi="th-TH"/>
        </w:rPr>
        <w:t>เจ็บป่วยด้าน</w:t>
      </w:r>
      <w:r w:rsidRPr="00B67A8F">
        <w:rPr>
          <w:rFonts w:ascii="Tahoma" w:hAnsi="Tahoma" w:cs="Tahoma"/>
          <w:color w:val="781E65"/>
          <w:cs/>
          <w:lang w:bidi="th-TH"/>
        </w:rPr>
        <w:t>สุขภาพจิตหรือมีความ</w:t>
      </w:r>
      <w:r w:rsidRPr="00B67A8F">
        <w:rPr>
          <w:rFonts w:ascii="Tahoma" w:hAnsi="Tahoma" w:cs="Tahoma" w:hint="cs"/>
          <w:color w:val="781E65"/>
          <w:cs/>
          <w:lang w:bidi="th-TH"/>
        </w:rPr>
        <w:t>ผิดปกติ</w:t>
      </w:r>
      <w:r w:rsidRPr="00B67A8F">
        <w:rPr>
          <w:rFonts w:ascii="Tahoma" w:hAnsi="Tahoma" w:cs="Tahoma"/>
          <w:color w:val="781E65"/>
          <w:cs/>
          <w:lang w:bidi="th-TH"/>
        </w:rPr>
        <w:t>ในการเรียนรู้</w:t>
      </w:r>
      <w:r w:rsidRPr="00B67A8F">
        <w:rPr>
          <w:rFonts w:ascii="Tahoma" w:hAnsi="Tahoma" w:cs="Tahoma" w:hint="cs"/>
          <w:color w:val="781E65"/>
          <w:cs/>
          <w:lang w:bidi="th-TH"/>
        </w:rPr>
        <w:t xml:space="preserve"> </w:t>
      </w:r>
    </w:p>
    <w:p w:rsidR="006675F1" w:rsidRPr="00B67A8F" w:rsidRDefault="006675F1" w:rsidP="006675F1">
      <w:pPr>
        <w:pStyle w:val="ListParagraph"/>
        <w:ind w:left="0"/>
        <w:rPr>
          <w:rFonts w:ascii="Tahoma" w:hAnsi="Tahoma" w:cs="Tahoma"/>
          <w:color w:val="781E65"/>
          <w:lang w:bidi="th-TH"/>
        </w:rPr>
      </w:pPr>
    </w:p>
    <w:p w:rsidR="006675F1" w:rsidRPr="00B67A8F" w:rsidRDefault="006675F1" w:rsidP="006675F1">
      <w:pPr>
        <w:pStyle w:val="ListParagraph"/>
        <w:spacing w:after="0"/>
        <w:ind w:left="0"/>
        <w:rPr>
          <w:rFonts w:ascii="Tahoma" w:hAnsi="Tahoma" w:cs="Tahoma"/>
          <w:b/>
          <w:bCs/>
          <w:color w:val="781E65"/>
          <w:lang w:val="en-US" w:bidi="th-TH"/>
        </w:rPr>
      </w:pPr>
      <w:r w:rsidRPr="00B67A8F">
        <w:rPr>
          <w:rFonts w:ascii="Tahoma" w:hAnsi="Tahoma" w:cs="Tahoma"/>
          <w:b/>
          <w:bCs/>
          <w:color w:val="781E65"/>
          <w:cs/>
          <w:lang w:bidi="th-TH"/>
        </w:rPr>
        <w:t>เงินอุดหนุนค่าแรง</w:t>
      </w:r>
    </w:p>
    <w:p w:rsidR="006675F1" w:rsidRPr="00B67A8F" w:rsidRDefault="006675F1" w:rsidP="006675F1">
      <w:pPr>
        <w:pStyle w:val="ListParagraph"/>
        <w:spacing w:after="0"/>
        <w:ind w:left="0"/>
        <w:rPr>
          <w:rFonts w:ascii="Tahoma" w:hAnsi="Tahoma" w:cs="Tahoma"/>
          <w:color w:val="781E65"/>
          <w:lang w:bidi="th-TH"/>
        </w:rPr>
      </w:pPr>
      <w:r w:rsidRPr="00B67A8F">
        <w:rPr>
          <w:rFonts w:ascii="Tahoma" w:hAnsi="Tahoma" w:cs="Tahoma"/>
          <w:color w:val="781E65"/>
          <w:cs/>
          <w:lang w:bidi="th-TH"/>
        </w:rPr>
        <w:t>เงินอุดหนุนค่าแรงเป็นสิ่งจูงใจทางการเงินให้นายจ้างทั้งหลายจ้างลูกจ้างที่ทุพพลภาพและลูกจ้างสูงอายุอยู่ต่อไป</w:t>
      </w:r>
    </w:p>
    <w:p w:rsidR="006675F1" w:rsidRPr="00B67A8F" w:rsidRDefault="006675F1" w:rsidP="006675F1">
      <w:pPr>
        <w:pStyle w:val="ListParagraph"/>
        <w:spacing w:after="0"/>
        <w:ind w:left="0"/>
        <w:rPr>
          <w:rFonts w:ascii="Tahoma" w:hAnsi="Tahoma" w:cs="Tahoma"/>
          <w:color w:val="781E65"/>
          <w:lang w:bidi="th-TH"/>
        </w:rPr>
      </w:pPr>
    </w:p>
    <w:p w:rsidR="006675F1" w:rsidRPr="00B67A8F" w:rsidRDefault="006675F1" w:rsidP="006675F1">
      <w:pPr>
        <w:pStyle w:val="ListParagraph"/>
        <w:spacing w:after="0"/>
        <w:ind w:left="0"/>
        <w:rPr>
          <w:rFonts w:ascii="Tahoma" w:hAnsi="Tahoma" w:cs="Tahoma"/>
          <w:color w:val="781E65"/>
          <w:lang w:val="en-US" w:bidi="th-TH"/>
        </w:rPr>
      </w:pPr>
      <w:r w:rsidRPr="00B67A8F">
        <w:rPr>
          <w:rFonts w:ascii="Tahoma" w:hAnsi="Tahoma" w:cs="Tahoma"/>
          <w:color w:val="781E65"/>
          <w:cs/>
          <w:lang w:bidi="th-TH"/>
        </w:rPr>
        <w:t>ในฐานะนายจ้าง ท่านอาจมีสิทธิได้รับความช่วยเหลือทางการเงินเพื่อสนับสนุนการจ้างงานผู้ทุพพลภาพ ผ่านทาง</w:t>
      </w:r>
      <w:r w:rsidRPr="00B67A8F">
        <w:rPr>
          <w:rFonts w:ascii="Tahoma" w:hAnsi="Tahoma" w:cs="Tahoma"/>
          <w:color w:val="781E65"/>
          <w:cs/>
          <w:lang w:val="en-US" w:bidi="th-TH"/>
        </w:rPr>
        <w:t xml:space="preserve">โครงการเงินอุดหนุนค่าแรงของบริการการจ้างงานผู้ทุพพลภาพ </w:t>
      </w:r>
      <w:r w:rsidRPr="00B67A8F">
        <w:rPr>
          <w:rFonts w:ascii="Tahoma" w:hAnsi="Tahoma" w:cs="Tahoma"/>
          <w:color w:val="781E65"/>
          <w:cs/>
          <w:lang w:bidi="th-TH"/>
        </w:rPr>
        <w:t>(</w:t>
      </w:r>
      <w:r w:rsidRPr="00B67A8F">
        <w:rPr>
          <w:rFonts w:ascii="Tahoma" w:hAnsi="Tahoma" w:cs="Tahoma"/>
          <w:color w:val="781E65"/>
          <w:lang w:bidi="th-TH"/>
        </w:rPr>
        <w:t>DES)</w:t>
      </w:r>
      <w:r w:rsidRPr="00B67A8F">
        <w:rPr>
          <w:rFonts w:ascii="Tahoma" w:hAnsi="Tahoma" w:cs="Tahoma"/>
          <w:color w:val="781E65"/>
          <w:cs/>
          <w:lang w:bidi="th-TH"/>
        </w:rPr>
        <w:t xml:space="preserve"> หรือ บริการการเริ่มงานใหม่สำหรับลูกจ้างสูงอายุ (</w:t>
      </w:r>
      <w:r w:rsidRPr="00B67A8F">
        <w:rPr>
          <w:rFonts w:ascii="Tahoma" w:hAnsi="Tahoma" w:cs="Tahoma"/>
          <w:color w:val="781E65"/>
          <w:lang w:val="en-US" w:bidi="th-TH"/>
        </w:rPr>
        <w:t>Restart for Mature Workers)</w:t>
      </w:r>
    </w:p>
    <w:p w:rsidR="008A730F" w:rsidRPr="00B67A8F" w:rsidRDefault="006675F1" w:rsidP="00B67A8F">
      <w:pPr>
        <w:spacing w:after="0"/>
        <w:rPr>
          <w:rFonts w:ascii="Tahoma" w:hAnsi="Tahoma" w:cs="Tahoma"/>
          <w:color w:val="781E65"/>
          <w:lang w:val="en-US" w:bidi="th-TH"/>
        </w:rPr>
      </w:pP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หากต้องการทราบข้อมูลเพิ่มเติมเกี่ยวกับ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EAF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หรือเงินอุดหนุนค่าแรง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โปรดไปที่เว็บไซต์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/>
        </w:rPr>
        <w:t xml:space="preserve">: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B67A8F">
        <w:rPr>
          <w:rFonts w:ascii="Tahoma" w:hAnsi="Tahoma" w:cs="Tahoma"/>
          <w:color w:val="781E65"/>
          <w:sz w:val="22"/>
          <w:u w:color="0070C0"/>
        </w:rPr>
        <w:t>www.jobaccess.gov.au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หรือโทรถึงที่ปรึกษาของ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proofErr w:type="spellStart"/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>JobAccess</w:t>
      </w:r>
      <w:proofErr w:type="spellEnd"/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ได้ที่หมายเลข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1800 464 800 </w:t>
      </w:r>
      <w:r w:rsidRPr="00B67A8F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ท่านต้องเสียค่าใช้จ่ายถ้าโทรจากโทรศัพท์มือถือ</w:t>
      </w:r>
      <w:bookmarkStart w:id="0" w:name="_GoBack"/>
      <w:bookmarkEnd w:id="0"/>
    </w:p>
    <w:sectPr w:rsidR="008A730F" w:rsidRPr="00B67A8F" w:rsidSect="00F3135A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D6" w:rsidRDefault="00CF24D6" w:rsidP="00EF4574">
      <w:pPr>
        <w:spacing w:before="0" w:after="0" w:line="240" w:lineRule="auto"/>
      </w:pPr>
      <w:r>
        <w:separator/>
      </w:r>
    </w:p>
  </w:endnote>
  <w:endnote w:type="continuationSeparator" w:id="0">
    <w:p w:rsidR="00CF24D6" w:rsidRDefault="00CF24D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71EC7">
    <w:pPr>
      <w:pStyle w:val="Footer"/>
    </w:pPr>
    <w:r w:rsidRPr="00A71EC7">
      <w:rPr>
        <w:rStyle w:val="Emphasis"/>
        <w:color w:val="850C6C"/>
        <w:sz w:val="24"/>
        <w:szCs w:val="24"/>
      </w:rPr>
      <w:t>Accessibility checklist for employers 1892.06.16Q</w:t>
    </w:r>
    <w:r w:rsidR="00CF24D6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B6470">
      <w:fldChar w:fldCharType="begin"/>
    </w:r>
    <w:r w:rsidR="00B96DCB">
      <w:instrText xml:space="preserve"> PAGE   \* MERGEFORMAT </w:instrText>
    </w:r>
    <w:r w:rsidR="009B6470">
      <w:fldChar w:fldCharType="separate"/>
    </w:r>
    <w:r w:rsidR="00B67A8F">
      <w:rPr>
        <w:noProof/>
      </w:rPr>
      <w:t>2</w:t>
    </w:r>
    <w:r w:rsidR="009B647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35A" w:rsidRDefault="00F3135A" w:rsidP="00D93AC4">
    <w:pPr>
      <w:spacing w:before="480"/>
      <w:ind w:left="3360"/>
      <w:rPr>
        <w:sz w:val="28"/>
        <w:szCs w:val="28"/>
      </w:rPr>
    </w:pPr>
  </w:p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F3135A">
      <w:rPr>
        <w:sz w:val="28"/>
        <w:szCs w:val="28"/>
      </w:rPr>
      <w:t>.</w:t>
    </w:r>
  </w:p>
  <w:p w:rsidR="003959FC" w:rsidRPr="00B67A8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67A8F">
      <w:rPr>
        <w:color w:val="781E65"/>
      </w:rPr>
      <w:t>1800 464 800</w:t>
    </w:r>
    <w:r w:rsidRPr="00B67A8F">
      <w:rPr>
        <w:color w:val="781E65"/>
      </w:rPr>
      <w:tab/>
    </w:r>
    <w:r w:rsidRPr="00B67A8F">
      <w:rPr>
        <w:color w:val="781E65"/>
      </w:rPr>
      <w:tab/>
      <w:t>www.jobaccess.gov.au</w:t>
    </w:r>
  </w:p>
  <w:p w:rsidR="003959FC" w:rsidRPr="00B67A8F" w:rsidRDefault="00B85F2E" w:rsidP="00B67A8F">
    <w:pPr>
      <w:spacing w:before="360"/>
      <w:ind w:left="84"/>
      <w:rPr>
        <w:i/>
        <w:iCs/>
        <w:color w:val="781E65"/>
      </w:rPr>
    </w:pPr>
    <w:r w:rsidRPr="00B67A8F">
      <w:rPr>
        <w:rStyle w:val="Emphasis"/>
        <w:color w:val="781E65"/>
      </w:rPr>
      <w:t>Funding available for employers</w:t>
    </w:r>
    <w:r w:rsidR="00F3135A" w:rsidRPr="00B67A8F">
      <w:rPr>
        <w:rStyle w:val="Emphasis"/>
        <w:color w:val="781E65"/>
      </w:rPr>
      <w:t xml:space="preserve"> V.1.0</w:t>
    </w:r>
    <w:r w:rsidR="00A71EC7" w:rsidRPr="00B67A8F">
      <w:rPr>
        <w:rStyle w:val="Emphasis"/>
        <w:color w:val="781E65"/>
      </w:rPr>
      <w:t xml:space="preserve"> </w:t>
    </w:r>
    <w:r w:rsidR="00F3135A" w:rsidRPr="00B67A8F">
      <w:rPr>
        <w:rStyle w:val="Emphasis"/>
        <w:color w:val="781E65"/>
      </w:rPr>
      <w:t xml:space="preserve">                                                        </w:t>
    </w:r>
    <w:r w:rsidR="00A71EC7" w:rsidRPr="00B67A8F">
      <w:rPr>
        <w:rStyle w:val="Emphasis"/>
        <w:b/>
        <w:i w:val="0"/>
        <w:color w:val="781E65"/>
      </w:rPr>
      <w:t>189</w:t>
    </w:r>
    <w:r w:rsidRPr="00B67A8F">
      <w:rPr>
        <w:rStyle w:val="Emphasis"/>
        <w:b/>
        <w:i w:val="0"/>
        <w:color w:val="781E65"/>
      </w:rPr>
      <w:t>6</w:t>
    </w:r>
    <w:r w:rsidR="00A71EC7" w:rsidRPr="00B67A8F">
      <w:rPr>
        <w:rStyle w:val="Emphasis"/>
        <w:b/>
        <w:i w:val="0"/>
        <w:color w:val="781E65"/>
      </w:rPr>
      <w:t>.06.16Q</w:t>
    </w:r>
    <w:r w:rsidR="00F3135A" w:rsidRPr="00B67A8F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D6" w:rsidRDefault="00CF24D6" w:rsidP="00EF4574">
      <w:pPr>
        <w:spacing w:before="0" w:after="0" w:line="240" w:lineRule="auto"/>
      </w:pPr>
      <w:r>
        <w:separator/>
      </w:r>
    </w:p>
  </w:footnote>
  <w:footnote w:type="continuationSeparator" w:id="0">
    <w:p w:rsidR="00CF24D6" w:rsidRDefault="00CF24D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24D6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B0303"/>
    <w:rsid w:val="005F4FBF"/>
    <w:rsid w:val="00623BA1"/>
    <w:rsid w:val="006346BC"/>
    <w:rsid w:val="0066652A"/>
    <w:rsid w:val="006675F1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B6470"/>
    <w:rsid w:val="009D7407"/>
    <w:rsid w:val="009E0866"/>
    <w:rsid w:val="00A24A62"/>
    <w:rsid w:val="00A31C9F"/>
    <w:rsid w:val="00A55104"/>
    <w:rsid w:val="00A71EC7"/>
    <w:rsid w:val="00AC164A"/>
    <w:rsid w:val="00AF1058"/>
    <w:rsid w:val="00AF2050"/>
    <w:rsid w:val="00B05DCC"/>
    <w:rsid w:val="00B66B14"/>
    <w:rsid w:val="00B67A8F"/>
    <w:rsid w:val="00B85F2E"/>
    <w:rsid w:val="00B96DCB"/>
    <w:rsid w:val="00BB26C5"/>
    <w:rsid w:val="00BC3098"/>
    <w:rsid w:val="00BF4DE6"/>
    <w:rsid w:val="00C42CDE"/>
    <w:rsid w:val="00C81A95"/>
    <w:rsid w:val="00CA37B1"/>
    <w:rsid w:val="00CB1959"/>
    <w:rsid w:val="00CD5CE5"/>
    <w:rsid w:val="00CF24D6"/>
    <w:rsid w:val="00D0296C"/>
    <w:rsid w:val="00D308FA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3135A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FEA97486-CDF6-476C-A57E-F40934C5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707F-075B-4AD5-8CBD-74982EC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Costa Vasili</cp:lastModifiedBy>
  <cp:revision>5</cp:revision>
  <cp:lastPrinted>2013-10-29T09:49:00Z</cp:lastPrinted>
  <dcterms:created xsi:type="dcterms:W3CDTF">2016-07-17T02:46:00Z</dcterms:created>
  <dcterms:modified xsi:type="dcterms:W3CDTF">2016-07-22T07:10:00Z</dcterms:modified>
</cp:coreProperties>
</file>