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8D" w:rsidRPr="00C77FAB" w:rsidRDefault="00D0598D" w:rsidP="006C3571">
      <w:pPr>
        <w:bidi/>
        <w:spacing w:after="0" w:line="276" w:lineRule="auto"/>
        <w:rPr>
          <w:rStyle w:val="GridTable1Light1"/>
          <w:bCs/>
          <w:i w:val="0"/>
          <w:iCs w:val="0"/>
          <w:caps/>
          <w:smallCaps w:val="0"/>
          <w:color w:val="781E65"/>
          <w:sz w:val="56"/>
          <w:szCs w:val="56"/>
          <w:rtl/>
        </w:rPr>
      </w:pPr>
      <w:r w:rsidRPr="00C77FAB">
        <w:rPr>
          <w:rStyle w:val="GridTable1Light1"/>
          <w:bCs/>
          <w:i w:val="0"/>
          <w:iCs w:val="0"/>
          <w:caps/>
          <w:smallCaps w:val="0"/>
          <w:color w:val="781E65"/>
          <w:sz w:val="56"/>
          <w:szCs w:val="56"/>
          <w:rtl/>
        </w:rPr>
        <w:t>ورقة الوقائع</w:t>
      </w:r>
    </w:p>
    <w:p w:rsidR="00D0598D" w:rsidRPr="00C77FAB" w:rsidRDefault="00D0598D" w:rsidP="006C3571">
      <w:pPr>
        <w:bidi/>
        <w:spacing w:after="0" w:line="276" w:lineRule="auto"/>
        <w:rPr>
          <w:rStyle w:val="GridTable1Light1"/>
          <w:bCs/>
          <w:i w:val="0"/>
          <w:iCs w:val="0"/>
          <w:caps/>
          <w:smallCaps w:val="0"/>
          <w:color w:val="781E65"/>
          <w:sz w:val="56"/>
          <w:szCs w:val="56"/>
        </w:rPr>
      </w:pPr>
      <w:r w:rsidRPr="00C77FAB">
        <w:rPr>
          <w:rStyle w:val="GridTable1Light1"/>
          <w:bCs/>
          <w:i w:val="0"/>
          <w:iCs w:val="0"/>
          <w:caps/>
          <w:smallCaps w:val="0"/>
          <w:color w:val="781E65"/>
          <w:sz w:val="56"/>
          <w:szCs w:val="56"/>
          <w:rtl/>
        </w:rPr>
        <w:t>هل أنت شاب من ذوي الإعاقة يبحث عن عمل؟</w:t>
      </w:r>
    </w:p>
    <w:p w:rsidR="00D0598D" w:rsidRPr="006E1AD5" w:rsidRDefault="00D0598D" w:rsidP="006C3571">
      <w:pPr>
        <w:bidi/>
        <w:spacing w:after="120" w:line="276" w:lineRule="auto"/>
        <w:jc w:val="both"/>
        <w:rPr>
          <w:rStyle w:val="GridTable1Light1"/>
          <w:rFonts w:ascii="Arial" w:hAnsi="Arial"/>
          <w:b/>
          <w:i w:val="0"/>
          <w:iCs w:val="0"/>
          <w:smallCaps w:val="0"/>
          <w:color w:val="781E65"/>
          <w:szCs w:val="24"/>
          <w:lang w:bidi="ar-IQ"/>
        </w:rPr>
      </w:pPr>
      <w:r w:rsidRPr="006E1AD5">
        <w:rPr>
          <w:rFonts w:ascii="Arial" w:hAnsi="Arial"/>
          <w:b/>
          <w:color w:val="781E65"/>
          <w:szCs w:val="24"/>
          <w:rtl/>
          <w:lang w:bidi="ar-IQ"/>
        </w:rPr>
        <w:t>هناك خدمات مجانية متاحة لك والتي بإمكانها مساعدتك عندما تكمل المدرسة أو التدريب أو التعليم العالي وتنتقل إلى وظيفة. وتشمل تلك الخدمات؛</w:t>
      </w:r>
    </w:p>
    <w:p w:rsidR="00D0598D" w:rsidRPr="006E1AD5" w:rsidRDefault="00D0598D" w:rsidP="006C3571">
      <w:pPr>
        <w:bidi/>
        <w:spacing w:after="120" w:line="276" w:lineRule="auto"/>
        <w:jc w:val="both"/>
        <w:rPr>
          <w:rFonts w:ascii="Arial" w:hAnsi="Arial"/>
          <w:b/>
          <w:color w:val="781E65"/>
          <w:szCs w:val="24"/>
          <w:rtl/>
        </w:rPr>
      </w:pPr>
      <w:r w:rsidRPr="006E1AD5">
        <w:rPr>
          <w:rFonts w:ascii="Arial" w:hAnsi="Arial"/>
          <w:bCs/>
          <w:color w:val="781E65"/>
          <w:szCs w:val="24"/>
          <w:rtl/>
        </w:rPr>
        <w:t>خدمات</w:t>
      </w:r>
      <w:r w:rsidRPr="006E1AD5">
        <w:rPr>
          <w:rFonts w:ascii="Arial" w:hAnsi="Arial"/>
          <w:bCs/>
          <w:color w:val="781E65"/>
          <w:szCs w:val="24"/>
        </w:rPr>
        <w:t xml:space="preserve"> </w:t>
      </w:r>
      <w:r w:rsidRPr="006E1AD5">
        <w:rPr>
          <w:rFonts w:ascii="Arial" w:hAnsi="Arial"/>
          <w:bCs/>
          <w:color w:val="781E65"/>
          <w:szCs w:val="24"/>
          <w:rtl/>
        </w:rPr>
        <w:t>توظيف</w:t>
      </w:r>
      <w:r w:rsidRPr="006E1AD5">
        <w:rPr>
          <w:rFonts w:ascii="Arial" w:hAnsi="Arial"/>
          <w:bCs/>
          <w:color w:val="781E65"/>
          <w:szCs w:val="24"/>
          <w:rtl/>
          <w:lang w:bidi="ar-IQ"/>
        </w:rPr>
        <w:t xml:space="preserve"> ذوي الإعاقة</w:t>
      </w:r>
      <w:r w:rsidRPr="006E1AD5">
        <w:rPr>
          <w:rFonts w:ascii="Arial" w:hAnsi="Arial"/>
          <w:b/>
          <w:color w:val="781E65"/>
          <w:szCs w:val="24"/>
          <w:rtl/>
        </w:rPr>
        <w:t xml:space="preserve"> </w:t>
      </w:r>
      <w:r w:rsidRPr="006E1AD5">
        <w:rPr>
          <w:rFonts w:ascii="Arial" w:hAnsi="Arial"/>
          <w:b/>
          <w:color w:val="781E65"/>
          <w:szCs w:val="24"/>
        </w:rPr>
        <w:t>Disability Employment Services (DES)</w:t>
      </w:r>
    </w:p>
    <w:p w:rsidR="00D0598D" w:rsidRPr="006E1AD5" w:rsidRDefault="00D0598D" w:rsidP="006C3571">
      <w:pPr>
        <w:bidi/>
        <w:spacing w:after="120" w:line="276" w:lineRule="auto"/>
        <w:jc w:val="both"/>
        <w:rPr>
          <w:rFonts w:ascii="Arial" w:hAnsi="Arial"/>
          <w:b/>
          <w:color w:val="781E65"/>
          <w:szCs w:val="24"/>
        </w:rPr>
      </w:pPr>
      <w:r w:rsidRPr="006E1AD5">
        <w:rPr>
          <w:rFonts w:ascii="Arial" w:hAnsi="Arial"/>
          <w:b/>
          <w:color w:val="781E65"/>
          <w:szCs w:val="24"/>
          <w:rtl/>
          <w:lang w:bidi="ar-IQ"/>
        </w:rPr>
        <w:t>خدمات توظيف ذوي الإعاقة تساعد الشباب المؤهلين من ذوي الإعاقة أو الإصابة أو الحالة الصحية على إيجاد الوظيفة والمحافظة عليها.</w:t>
      </w:r>
    </w:p>
    <w:p w:rsidR="00D0598D" w:rsidRPr="006E1AD5" w:rsidRDefault="00D0598D" w:rsidP="006C3571">
      <w:pPr>
        <w:bidi/>
        <w:spacing w:after="120" w:line="276" w:lineRule="auto"/>
        <w:jc w:val="both"/>
        <w:rPr>
          <w:rStyle w:val="GridTable1Light1"/>
          <w:rFonts w:ascii="Arial" w:hAnsi="Arial"/>
          <w:b/>
          <w:i w:val="0"/>
          <w:iCs w:val="0"/>
          <w:smallCaps w:val="0"/>
          <w:color w:val="781E65"/>
          <w:szCs w:val="24"/>
          <w:rtl/>
        </w:rPr>
      </w:pPr>
      <w:r w:rsidRPr="006E1AD5">
        <w:rPr>
          <w:rFonts w:ascii="Arial" w:hAnsi="Arial"/>
          <w:bCs/>
          <w:color w:val="781E65"/>
          <w:szCs w:val="24"/>
          <w:rtl/>
        </w:rPr>
        <w:t>برنامج تنمية المجتمع</w:t>
      </w:r>
      <w:r w:rsidRPr="006E1AD5">
        <w:rPr>
          <w:rFonts w:ascii="Arial" w:hAnsi="Arial"/>
          <w:b/>
          <w:color w:val="781E65"/>
          <w:szCs w:val="24"/>
          <w:rtl/>
        </w:rPr>
        <w:t xml:space="preserve"> </w:t>
      </w:r>
      <w:r w:rsidRPr="006E1AD5">
        <w:rPr>
          <w:rStyle w:val="GridTable1Light1"/>
          <w:rFonts w:ascii="Arial" w:hAnsi="Arial"/>
          <w:b/>
          <w:i w:val="0"/>
          <w:iCs w:val="0"/>
          <w:smallCaps w:val="0"/>
          <w:color w:val="781E65"/>
          <w:szCs w:val="24"/>
        </w:rPr>
        <w:t>Community Development Programme (CDP)</w:t>
      </w:r>
    </w:p>
    <w:p w:rsidR="00D0598D" w:rsidRPr="006E1AD5" w:rsidRDefault="00D0598D" w:rsidP="006C3571">
      <w:pPr>
        <w:bidi/>
        <w:spacing w:after="120" w:line="276" w:lineRule="auto"/>
        <w:jc w:val="both"/>
        <w:rPr>
          <w:rFonts w:ascii="Arial" w:hAnsi="Arial"/>
          <w:b/>
          <w:color w:val="781E65"/>
          <w:szCs w:val="24"/>
          <w:lang w:bidi="ar-IQ"/>
        </w:rPr>
      </w:pPr>
      <w:r w:rsidRPr="006E1AD5">
        <w:rPr>
          <w:rFonts w:ascii="Arial" w:hAnsi="Arial"/>
          <w:b/>
          <w:color w:val="781E65"/>
          <w:szCs w:val="24"/>
          <w:rtl/>
          <w:lang w:bidi="ar-IQ"/>
        </w:rPr>
        <w:t xml:space="preserve">برنامج تنمية المجتمع </w:t>
      </w:r>
      <w:r w:rsidRPr="006E1AD5">
        <w:rPr>
          <w:rStyle w:val="GridTable1Light1"/>
          <w:rFonts w:ascii="Arial" w:hAnsi="Arial"/>
          <w:i w:val="0"/>
          <w:iCs w:val="0"/>
          <w:smallCaps w:val="0"/>
          <w:color w:val="781E65"/>
          <w:szCs w:val="24"/>
        </w:rPr>
        <w:t>CDP</w:t>
      </w:r>
      <w:r w:rsidRPr="006E1AD5">
        <w:rPr>
          <w:rFonts w:ascii="Arial" w:hAnsi="Arial"/>
          <w:b/>
          <w:color w:val="781E65"/>
          <w:szCs w:val="24"/>
          <w:rtl/>
          <w:lang w:bidi="ar-IQ"/>
        </w:rPr>
        <w:t xml:space="preserve"> يمكنه أن يساعدك إذا كنت تعيش في منطقة نائية في استراليا وتبحث عن عمل.</w:t>
      </w:r>
    </w:p>
    <w:p w:rsidR="00D0598D" w:rsidRPr="006E1AD5" w:rsidRDefault="00D0598D" w:rsidP="006C3571">
      <w:pPr>
        <w:bidi/>
        <w:spacing w:after="120" w:line="276" w:lineRule="auto"/>
        <w:jc w:val="both"/>
        <w:rPr>
          <w:rFonts w:ascii="Arial" w:hAnsi="Arial"/>
          <w:b/>
          <w:color w:val="781E65"/>
          <w:szCs w:val="24"/>
          <w:lang w:bidi="ar-IQ"/>
        </w:rPr>
      </w:pPr>
      <w:r w:rsidRPr="006E1AD5">
        <w:rPr>
          <w:rFonts w:ascii="Arial" w:hAnsi="Arial"/>
          <w:bCs/>
          <w:color w:val="781E65"/>
          <w:szCs w:val="24"/>
          <w:rtl/>
          <w:lang w:bidi="ar-IQ"/>
        </w:rPr>
        <w:t>الانتقال إلى العمل</w:t>
      </w:r>
      <w:r w:rsidRPr="006E1AD5">
        <w:rPr>
          <w:rFonts w:ascii="Arial" w:hAnsi="Arial"/>
          <w:b/>
          <w:color w:val="781E65"/>
          <w:szCs w:val="24"/>
          <w:rtl/>
          <w:lang w:bidi="ar-IQ"/>
        </w:rPr>
        <w:t xml:space="preserve"> </w:t>
      </w:r>
      <w:r w:rsidRPr="006E1AD5">
        <w:rPr>
          <w:rFonts w:ascii="Arial" w:hAnsi="Arial"/>
          <w:b/>
          <w:color w:val="781E65"/>
          <w:szCs w:val="24"/>
        </w:rPr>
        <w:t>Transition to Work (TTW)</w:t>
      </w:r>
    </w:p>
    <w:p w:rsidR="00D0598D" w:rsidRPr="006E1AD5" w:rsidRDefault="00D0598D" w:rsidP="006C3571">
      <w:pPr>
        <w:bidi/>
        <w:spacing w:after="120" w:line="276" w:lineRule="auto"/>
        <w:jc w:val="both"/>
        <w:rPr>
          <w:rFonts w:ascii="Arial" w:hAnsi="Arial"/>
          <w:b/>
          <w:color w:val="781E65"/>
          <w:szCs w:val="24"/>
          <w:lang w:bidi="ar-IQ"/>
        </w:rPr>
      </w:pPr>
      <w:r w:rsidRPr="006E1AD5">
        <w:rPr>
          <w:rFonts w:ascii="Arial" w:hAnsi="Arial"/>
          <w:b/>
          <w:color w:val="781E65"/>
          <w:szCs w:val="24"/>
          <w:rtl/>
          <w:lang w:bidi="ar-IQ"/>
        </w:rPr>
        <w:t>إذا كان عمرك بين 15 و 21 عاما فقد تكون قادراً على الحصول على المساعدة من الانتقال إلى العمل</w:t>
      </w:r>
      <w:r w:rsidRPr="006E1AD5">
        <w:rPr>
          <w:rFonts w:ascii="Arial" w:hAnsi="Arial"/>
          <w:bCs/>
          <w:color w:val="781E65"/>
          <w:szCs w:val="24"/>
          <w:rtl/>
          <w:lang w:bidi="ar-IQ"/>
        </w:rPr>
        <w:t xml:space="preserve"> </w:t>
      </w:r>
      <w:r w:rsidRPr="006E1AD5">
        <w:rPr>
          <w:rFonts w:ascii="Arial" w:hAnsi="Arial"/>
          <w:bCs/>
          <w:color w:val="781E65"/>
          <w:szCs w:val="24"/>
          <w:lang w:bidi="ar-IQ"/>
        </w:rPr>
        <w:t>TTW</w:t>
      </w:r>
      <w:r w:rsidRPr="006E1AD5">
        <w:rPr>
          <w:rFonts w:ascii="Arial" w:hAnsi="Arial"/>
          <w:b/>
          <w:color w:val="781E65"/>
          <w:szCs w:val="24"/>
          <w:rtl/>
          <w:lang w:bidi="ar-IQ"/>
        </w:rPr>
        <w:t xml:space="preserve">. بإمكان الانتقال إلى العمل </w:t>
      </w:r>
      <w:r w:rsidRPr="006E1AD5">
        <w:rPr>
          <w:rFonts w:ascii="Arial" w:hAnsi="Arial"/>
          <w:bCs/>
          <w:color w:val="781E65"/>
          <w:szCs w:val="24"/>
          <w:lang w:bidi="ar-IQ"/>
        </w:rPr>
        <w:t>TTW</w:t>
      </w:r>
      <w:r w:rsidRPr="006E1AD5">
        <w:rPr>
          <w:rFonts w:ascii="Arial" w:hAnsi="Arial"/>
          <w:bCs/>
          <w:color w:val="781E65"/>
          <w:szCs w:val="24"/>
          <w:rtl/>
          <w:lang w:bidi="ar-IQ"/>
        </w:rPr>
        <w:t xml:space="preserve"> </w:t>
      </w:r>
      <w:r w:rsidRPr="006E1AD5">
        <w:rPr>
          <w:rFonts w:ascii="Arial" w:hAnsi="Arial"/>
          <w:b/>
          <w:color w:val="781E65"/>
          <w:szCs w:val="24"/>
          <w:rtl/>
          <w:lang w:bidi="ar-IQ"/>
        </w:rPr>
        <w:t>أن يساعدك في الاستعداد للعمل من خلال التدريب على سلوكيات مكان العمل والتوقعات في مكان العمل، فضلاً عن تطوير المهارات للعمل والدراسة.</w:t>
      </w:r>
    </w:p>
    <w:p w:rsidR="00D0598D" w:rsidRPr="006E1AD5" w:rsidRDefault="00D0598D" w:rsidP="006C3571">
      <w:pPr>
        <w:bidi/>
        <w:spacing w:after="120" w:line="276" w:lineRule="auto"/>
        <w:rPr>
          <w:rFonts w:ascii="Arial" w:hAnsi="Arial"/>
          <w:b/>
          <w:color w:val="781E65"/>
          <w:szCs w:val="24"/>
          <w:lang w:bidi="ar-IQ"/>
        </w:rPr>
      </w:pPr>
      <w:r w:rsidRPr="006E1AD5">
        <w:rPr>
          <w:rFonts w:ascii="Arial" w:hAnsi="Arial"/>
          <w:bCs/>
          <w:color w:val="781E65"/>
          <w:szCs w:val="24"/>
          <w:rtl/>
          <w:lang w:bidi="ar-IQ"/>
        </w:rPr>
        <w:t xml:space="preserve">مراكز التعليم المهني والتدريب والتوظيف </w:t>
      </w:r>
      <w:r w:rsidRPr="006E1AD5">
        <w:rPr>
          <w:rFonts w:ascii="Arial" w:hAnsi="Arial"/>
          <w:b/>
          <w:color w:val="781E65"/>
          <w:szCs w:val="24"/>
        </w:rPr>
        <w:t>Vocational, Training &amp; Employment Centres (VTECs)</w:t>
      </w:r>
    </w:p>
    <w:p w:rsidR="00D0598D" w:rsidRPr="006E1AD5" w:rsidRDefault="00D0598D" w:rsidP="006C3571">
      <w:pPr>
        <w:bidi/>
        <w:spacing w:after="120" w:line="276" w:lineRule="auto"/>
        <w:jc w:val="both"/>
        <w:rPr>
          <w:rFonts w:ascii="Arial" w:hAnsi="Arial"/>
          <w:b/>
          <w:color w:val="781E65"/>
          <w:szCs w:val="24"/>
          <w:lang w:bidi="ar-IQ"/>
        </w:rPr>
      </w:pPr>
      <w:r w:rsidRPr="006E1AD5">
        <w:rPr>
          <w:rFonts w:ascii="Arial" w:hAnsi="Arial"/>
          <w:b/>
          <w:color w:val="781E65"/>
          <w:szCs w:val="24"/>
          <w:rtl/>
          <w:lang w:bidi="ar-IQ"/>
        </w:rPr>
        <w:t xml:space="preserve">إذا كنت من السكان الأصليين الشباب من ذوي الإعاقة الباحثين عن عمل فإن بإمكان مراكز التعليم المهني والتدريب والتوظيف </w:t>
      </w:r>
      <w:r w:rsidRPr="006E1AD5">
        <w:rPr>
          <w:rFonts w:ascii="Arial" w:hAnsi="Arial"/>
          <w:color w:val="781E65"/>
          <w:szCs w:val="24"/>
        </w:rPr>
        <w:t>VTECs</w:t>
      </w:r>
      <w:r w:rsidRPr="006E1AD5">
        <w:rPr>
          <w:rFonts w:ascii="Arial" w:hAnsi="Arial"/>
          <w:b/>
          <w:color w:val="781E65"/>
          <w:szCs w:val="24"/>
          <w:rtl/>
          <w:lang w:bidi="ar-IQ"/>
        </w:rPr>
        <w:t xml:space="preserve"> أن تساعدك.</w:t>
      </w:r>
    </w:p>
    <w:p w:rsidR="00D0598D" w:rsidRPr="006E1AD5" w:rsidRDefault="00D0598D" w:rsidP="006C3571">
      <w:pPr>
        <w:bidi/>
        <w:spacing w:after="120" w:line="276" w:lineRule="auto"/>
        <w:rPr>
          <w:rFonts w:ascii="Arial" w:hAnsi="Arial"/>
          <w:b/>
          <w:color w:val="781E65"/>
          <w:szCs w:val="24"/>
          <w:lang w:bidi="ar-IQ"/>
        </w:rPr>
      </w:pPr>
      <w:r w:rsidRPr="006E1AD5">
        <w:rPr>
          <w:rFonts w:ascii="Arial" w:hAnsi="Arial"/>
          <w:bCs/>
          <w:color w:val="781E65"/>
          <w:szCs w:val="24"/>
          <w:rtl/>
        </w:rPr>
        <w:t xml:space="preserve">التلمذة المهنية والمنح التدريبية </w:t>
      </w:r>
      <w:r w:rsidRPr="006E1AD5">
        <w:rPr>
          <w:rFonts w:ascii="Arial" w:hAnsi="Arial"/>
          <w:b/>
          <w:color w:val="781E65"/>
          <w:szCs w:val="24"/>
        </w:rPr>
        <w:t>Apprenticeships and Traineeships</w:t>
      </w:r>
    </w:p>
    <w:p w:rsidR="00D0598D" w:rsidRPr="006E1AD5" w:rsidRDefault="00D0598D" w:rsidP="006C3571">
      <w:pPr>
        <w:bidi/>
        <w:spacing w:after="120" w:line="276" w:lineRule="auto"/>
        <w:rPr>
          <w:rFonts w:ascii="Arial" w:hAnsi="Arial"/>
          <w:b/>
          <w:color w:val="781E65"/>
          <w:szCs w:val="24"/>
          <w:lang w:bidi="ar-IQ"/>
        </w:rPr>
      </w:pPr>
      <w:r w:rsidRPr="006E1AD5">
        <w:rPr>
          <w:rFonts w:ascii="Arial" w:hAnsi="Arial"/>
          <w:b/>
          <w:color w:val="781E65"/>
          <w:szCs w:val="24"/>
          <w:rtl/>
          <w:lang w:bidi="ar-IQ"/>
        </w:rPr>
        <w:t>قد تكون مهتما بالتلمذة المهنية أو المنح التدريبية كوسيلة لاكتساب مؤهلات العمل والحصول على عمل.</w:t>
      </w:r>
    </w:p>
    <w:p w:rsidR="00D0598D" w:rsidRPr="006E1AD5" w:rsidRDefault="00D0598D" w:rsidP="006C3571">
      <w:pPr>
        <w:bidi/>
        <w:spacing w:after="120" w:line="276" w:lineRule="auto"/>
        <w:jc w:val="both"/>
        <w:rPr>
          <w:rFonts w:ascii="Arial" w:hAnsi="Arial"/>
          <w:b/>
          <w:color w:val="781E65"/>
          <w:szCs w:val="24"/>
          <w:rtl/>
          <w:lang w:bidi="ar-IQ"/>
        </w:rPr>
      </w:pPr>
      <w:r w:rsidRPr="006E1AD5">
        <w:rPr>
          <w:rFonts w:ascii="Arial" w:hAnsi="Arial"/>
          <w:b/>
          <w:color w:val="781E65"/>
          <w:szCs w:val="24"/>
          <w:rtl/>
        </w:rPr>
        <w:t xml:space="preserve">إذا كنت تريد المزيد من المعلومات حول أي من هذه الخدمات يمكنك زيارة </w:t>
      </w:r>
      <w:r w:rsidRPr="006E1AD5">
        <w:rPr>
          <w:rFonts w:ascii="Arial" w:hAnsi="Arial"/>
          <w:bCs/>
          <w:color w:val="781E65"/>
          <w:szCs w:val="24"/>
        </w:rPr>
        <w:t>JobAccess</w:t>
      </w:r>
      <w:r w:rsidRPr="006E1AD5">
        <w:rPr>
          <w:rFonts w:ascii="Arial" w:hAnsi="Arial"/>
          <w:b/>
          <w:color w:val="781E65"/>
          <w:szCs w:val="24"/>
          <w:rtl/>
        </w:rPr>
        <w:t xml:space="preserve"> </w:t>
      </w:r>
      <w:r w:rsidRPr="006E1AD5">
        <w:rPr>
          <w:rFonts w:ascii="Arial" w:hAnsi="Arial"/>
          <w:b/>
          <w:color w:val="781E65"/>
          <w:szCs w:val="24"/>
          <w:rtl/>
          <w:lang w:bidi="ar-IQ"/>
        </w:rPr>
        <w:t>على موقع</w:t>
      </w:r>
      <w:r w:rsidRPr="006E1AD5">
        <w:rPr>
          <w:rFonts w:ascii="Arial" w:hAnsi="Arial"/>
          <w:b/>
          <w:color w:val="781E65"/>
          <w:szCs w:val="24"/>
          <w:rtl/>
        </w:rPr>
        <w:t xml:space="preserve"> الانترنت</w:t>
      </w:r>
      <w:r w:rsidR="00C77FAB" w:rsidRPr="006E1AD5">
        <w:rPr>
          <w:rFonts w:ascii="Arial" w:hAnsi="Arial"/>
          <w:b/>
          <w:color w:val="781E65"/>
          <w:szCs w:val="24"/>
        </w:rPr>
        <w:br/>
      </w:r>
      <w:r w:rsidRPr="006E1AD5">
        <w:rPr>
          <w:rFonts w:ascii="Arial" w:hAnsi="Arial" w:cs="MuseoSans-500"/>
          <w:bCs/>
          <w:color w:val="781E65"/>
          <w:szCs w:val="24"/>
          <w:u w:color="0070C0"/>
        </w:rPr>
        <w:t>www.jobaccess.gov.au</w:t>
      </w:r>
      <w:r w:rsidRPr="006E1AD5">
        <w:rPr>
          <w:rFonts w:ascii="Arial" w:hAnsi="Arial"/>
          <w:b/>
          <w:color w:val="781E65"/>
          <w:szCs w:val="24"/>
          <w:rtl/>
        </w:rPr>
        <w:t xml:space="preserve">  أو اتصل بمستشار </w:t>
      </w:r>
      <w:r w:rsidRPr="006E1AD5">
        <w:rPr>
          <w:rFonts w:ascii="Arial" w:hAnsi="Arial"/>
          <w:bCs/>
          <w:color w:val="781E65"/>
          <w:szCs w:val="24"/>
        </w:rPr>
        <w:t>JobAccess</w:t>
      </w:r>
      <w:r w:rsidRPr="006E1AD5">
        <w:rPr>
          <w:rFonts w:ascii="Arial" w:hAnsi="Arial"/>
          <w:b/>
          <w:color w:val="781E65"/>
          <w:szCs w:val="24"/>
          <w:rtl/>
        </w:rPr>
        <w:t xml:space="preserve"> على الرقم </w:t>
      </w:r>
      <w:r w:rsidRPr="006E1AD5">
        <w:rPr>
          <w:rFonts w:ascii="Arial" w:hAnsi="Arial"/>
          <w:bCs/>
          <w:color w:val="781E65"/>
          <w:szCs w:val="24"/>
        </w:rPr>
        <w:t>1800 464 800</w:t>
      </w:r>
      <w:r w:rsidRPr="006E1AD5">
        <w:rPr>
          <w:rFonts w:ascii="Arial" w:hAnsi="Arial"/>
          <w:b/>
          <w:color w:val="781E65"/>
          <w:szCs w:val="24"/>
          <w:rtl/>
        </w:rPr>
        <w:t xml:space="preserve"> - تفرض رسوم اتصال على المكالمات من الهواتف النقالة.</w:t>
      </w:r>
    </w:p>
    <w:p w:rsidR="003959FC" w:rsidRPr="006E1AD5" w:rsidRDefault="003959FC" w:rsidP="006C3571">
      <w:pPr>
        <w:spacing w:line="276" w:lineRule="auto"/>
        <w:rPr>
          <w:color w:val="781E65"/>
          <w:sz w:val="28"/>
          <w:szCs w:val="24"/>
        </w:rPr>
      </w:pPr>
    </w:p>
    <w:p w:rsidR="008A730F" w:rsidRPr="00C77FAB" w:rsidRDefault="008A730F" w:rsidP="006C3571">
      <w:pPr>
        <w:tabs>
          <w:tab w:val="left" w:pos="2351"/>
        </w:tabs>
        <w:spacing w:line="276" w:lineRule="auto"/>
        <w:rPr>
          <w:color w:val="781E65"/>
        </w:rPr>
      </w:pPr>
      <w:bookmarkStart w:id="0" w:name="_GoBack"/>
      <w:bookmarkEnd w:id="0"/>
    </w:p>
    <w:sectPr w:rsidR="008A730F" w:rsidRPr="00C77FAB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38" w:rsidRDefault="00AC3938" w:rsidP="00EF4574">
      <w:pPr>
        <w:spacing w:before="0" w:after="0" w:line="240" w:lineRule="auto"/>
      </w:pPr>
      <w:r>
        <w:separator/>
      </w:r>
    </w:p>
  </w:endnote>
  <w:endnote w:type="continuationSeparator" w:id="0">
    <w:p w:rsidR="00AC3938" w:rsidRDefault="00AC3938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AC3938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296F5B">
      <w:fldChar w:fldCharType="begin"/>
    </w:r>
    <w:r w:rsidR="00B96DCB">
      <w:instrText xml:space="preserve"> PAGE   \* MERGEFORMAT </w:instrText>
    </w:r>
    <w:r w:rsidR="00296F5B">
      <w:fldChar w:fldCharType="separate"/>
    </w:r>
    <w:r w:rsidR="006C3571">
      <w:rPr>
        <w:noProof/>
      </w:rPr>
      <w:t>2</w:t>
    </w:r>
    <w:r w:rsidR="00296F5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C77FAB">
      <w:rPr>
        <w:sz w:val="28"/>
        <w:szCs w:val="28"/>
      </w:rPr>
      <w:t>.</w:t>
    </w:r>
  </w:p>
  <w:p w:rsidR="003959FC" w:rsidRPr="005D49B7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5D49B7">
      <w:rPr>
        <w:color w:val="781E65"/>
      </w:rPr>
      <w:t>1800 464 800</w:t>
    </w:r>
    <w:r w:rsidRPr="005D49B7">
      <w:rPr>
        <w:color w:val="781E65"/>
      </w:rPr>
      <w:tab/>
    </w:r>
    <w:r w:rsidRPr="005D49B7">
      <w:rPr>
        <w:color w:val="781E65"/>
      </w:rPr>
      <w:tab/>
      <w:t>www.jobaccess.gov.au</w:t>
    </w:r>
  </w:p>
  <w:p w:rsidR="003959FC" w:rsidRPr="005D49B7" w:rsidRDefault="008B0D36" w:rsidP="00D93AC4">
    <w:pPr>
      <w:spacing w:before="360"/>
      <w:ind w:left="84"/>
      <w:rPr>
        <w:rStyle w:val="Emphasis"/>
        <w:color w:val="781E65"/>
      </w:rPr>
    </w:pPr>
    <w:r w:rsidRPr="005D49B7">
      <w:rPr>
        <w:rStyle w:val="Emphasis"/>
        <w:color w:val="781E65"/>
      </w:rPr>
      <w:t>Are you a young person with disability looking for work?</w:t>
    </w:r>
    <w:r w:rsidR="000052B3" w:rsidRPr="005D49B7">
      <w:rPr>
        <w:rStyle w:val="Emphasis"/>
        <w:color w:val="781E65"/>
      </w:rPr>
      <w:t xml:space="preserve"> V.1.0</w:t>
    </w:r>
    <w:r w:rsidR="003959FC" w:rsidRPr="005D49B7">
      <w:rPr>
        <w:rStyle w:val="Emphasis"/>
        <w:color w:val="781E65"/>
      </w:rPr>
      <w:t xml:space="preserve"> </w:t>
    </w:r>
    <w:r w:rsidR="00C77FAB" w:rsidRPr="005D49B7">
      <w:rPr>
        <w:rStyle w:val="Emphasis"/>
        <w:color w:val="781E65"/>
      </w:rPr>
      <w:tab/>
      <w:t xml:space="preserve">    </w:t>
    </w:r>
    <w:r w:rsidR="009206B7" w:rsidRPr="005D49B7">
      <w:rPr>
        <w:rStyle w:val="Emphasis"/>
        <w:b/>
        <w:bCs/>
        <w:i w:val="0"/>
        <w:iCs w:val="0"/>
        <w:color w:val="781E65"/>
      </w:rPr>
      <w:t>1889.06.16A</w:t>
    </w:r>
    <w:r w:rsidR="00C77FAB" w:rsidRPr="005D49B7">
      <w:rPr>
        <w:rStyle w:val="Emphasis"/>
        <w:b/>
        <w:bCs/>
        <w:i w:val="0"/>
        <w:iCs w:val="0"/>
        <w:color w:val="781E65"/>
      </w:rPr>
      <w:t xml:space="preserve"> - ARABIC</w:t>
    </w:r>
  </w:p>
  <w:p w:rsidR="003959FC" w:rsidRPr="005D49B7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38" w:rsidRDefault="00AC3938" w:rsidP="00EF4574">
      <w:pPr>
        <w:spacing w:before="0" w:after="0" w:line="240" w:lineRule="auto"/>
      </w:pPr>
      <w:r>
        <w:separator/>
      </w:r>
    </w:p>
  </w:footnote>
  <w:footnote w:type="continuationSeparator" w:id="0">
    <w:p w:rsidR="00AC3938" w:rsidRDefault="00AC3938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938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052B3"/>
    <w:rsid w:val="00010EB8"/>
    <w:rsid w:val="00012A6F"/>
    <w:rsid w:val="0002782F"/>
    <w:rsid w:val="00054E4D"/>
    <w:rsid w:val="00060073"/>
    <w:rsid w:val="000705F9"/>
    <w:rsid w:val="000B6D89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96F5B"/>
    <w:rsid w:val="002C2585"/>
    <w:rsid w:val="002D50EF"/>
    <w:rsid w:val="00301144"/>
    <w:rsid w:val="00311F47"/>
    <w:rsid w:val="003148B7"/>
    <w:rsid w:val="003158C3"/>
    <w:rsid w:val="003274CD"/>
    <w:rsid w:val="00332DF0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000C1"/>
    <w:rsid w:val="00510921"/>
    <w:rsid w:val="00510AD3"/>
    <w:rsid w:val="00513348"/>
    <w:rsid w:val="005166E8"/>
    <w:rsid w:val="005174E8"/>
    <w:rsid w:val="00533B5D"/>
    <w:rsid w:val="00584817"/>
    <w:rsid w:val="0059173E"/>
    <w:rsid w:val="005A1F1B"/>
    <w:rsid w:val="005D49B7"/>
    <w:rsid w:val="005F4FBF"/>
    <w:rsid w:val="00623BA1"/>
    <w:rsid w:val="006346BC"/>
    <w:rsid w:val="0066652A"/>
    <w:rsid w:val="0068036A"/>
    <w:rsid w:val="00682167"/>
    <w:rsid w:val="006B22E4"/>
    <w:rsid w:val="006C3571"/>
    <w:rsid w:val="006C42AF"/>
    <w:rsid w:val="006E1AD5"/>
    <w:rsid w:val="00711502"/>
    <w:rsid w:val="00711D8E"/>
    <w:rsid w:val="00712672"/>
    <w:rsid w:val="00734E3F"/>
    <w:rsid w:val="00736985"/>
    <w:rsid w:val="007B6200"/>
    <w:rsid w:val="007B6F69"/>
    <w:rsid w:val="007B6FA4"/>
    <w:rsid w:val="00801B9F"/>
    <w:rsid w:val="00890F75"/>
    <w:rsid w:val="00894A5F"/>
    <w:rsid w:val="008A730F"/>
    <w:rsid w:val="008B0D36"/>
    <w:rsid w:val="009206B7"/>
    <w:rsid w:val="009545B5"/>
    <w:rsid w:val="009A4B7C"/>
    <w:rsid w:val="009B4D3B"/>
    <w:rsid w:val="009D7407"/>
    <w:rsid w:val="009E0866"/>
    <w:rsid w:val="00A24A62"/>
    <w:rsid w:val="00A31C9F"/>
    <w:rsid w:val="00A55104"/>
    <w:rsid w:val="00AC164A"/>
    <w:rsid w:val="00AC3938"/>
    <w:rsid w:val="00AF1058"/>
    <w:rsid w:val="00AF2050"/>
    <w:rsid w:val="00B57F1B"/>
    <w:rsid w:val="00B66B14"/>
    <w:rsid w:val="00B96DCB"/>
    <w:rsid w:val="00BB26C5"/>
    <w:rsid w:val="00BC3098"/>
    <w:rsid w:val="00BD69C5"/>
    <w:rsid w:val="00BF4DE6"/>
    <w:rsid w:val="00C02F53"/>
    <w:rsid w:val="00C42CDE"/>
    <w:rsid w:val="00C77FAB"/>
    <w:rsid w:val="00CA37B1"/>
    <w:rsid w:val="00CB1959"/>
    <w:rsid w:val="00CD5CE5"/>
    <w:rsid w:val="00D01284"/>
    <w:rsid w:val="00D0296C"/>
    <w:rsid w:val="00D0598D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614A9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937C2A69-10EC-42E8-A3CA-4EBC1D5C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D0598D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A2275-88DA-404D-B815-FFFEC0BE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11</cp:revision>
  <cp:lastPrinted>2013-10-29T09:49:00Z</cp:lastPrinted>
  <dcterms:created xsi:type="dcterms:W3CDTF">2016-07-15T01:38:00Z</dcterms:created>
  <dcterms:modified xsi:type="dcterms:W3CDTF">2016-07-20T09:01:00Z</dcterms:modified>
</cp:coreProperties>
</file>