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FF7E4" w14:textId="2B31A12E" w:rsidR="009F710E" w:rsidRDefault="009F710E" w:rsidP="009F710E">
      <w:pPr>
        <w:pStyle w:val="Title"/>
      </w:pPr>
      <w:r w:rsidRPr="009F710E">
        <w:t>Employment support strategy examples</w:t>
      </w:r>
    </w:p>
    <w:p w14:paraId="0B454E2F" w14:textId="5CD84C2F" w:rsidR="009F710E" w:rsidRDefault="009F710E" w:rsidP="009F71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are a range of ways that Disability Employment Service (DES) providers can support employees. Below are some examples of the ways they might assist during different phases of a person’s employment. </w:t>
      </w:r>
    </w:p>
    <w:p w14:paraId="70EF9358" w14:textId="77777777" w:rsidR="009F710E" w:rsidRDefault="009F710E" w:rsidP="009F710E">
      <w:pPr>
        <w:rPr>
          <w:rFonts w:ascii="Arial" w:hAnsi="Arial" w:cs="Arial"/>
        </w:rPr>
      </w:pPr>
    </w:p>
    <w:p w14:paraId="0C4D47B5" w14:textId="0BC4A20E" w:rsidR="009F710E" w:rsidRPr="009F710E" w:rsidRDefault="009F710E" w:rsidP="009F710E">
      <w:pPr>
        <w:pStyle w:val="Subtitle"/>
      </w:pPr>
      <w:r w:rsidRPr="009F710E">
        <w:t>Induction Strategies</w:t>
      </w:r>
    </w:p>
    <w:p w14:paraId="64BBBBD4" w14:textId="77777777" w:rsidR="009F710E" w:rsidRPr="00672C8D" w:rsidRDefault="009F710E" w:rsidP="009F710E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Advice on workplace communication and /or orientation strategies</w:t>
      </w:r>
    </w:p>
    <w:p w14:paraId="1121AE4D" w14:textId="77777777" w:rsidR="009F710E" w:rsidRPr="00672C8D" w:rsidRDefault="009F710E" w:rsidP="009F710E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Help with workplace modifications and /or special equipment</w:t>
      </w:r>
    </w:p>
    <w:p w14:paraId="5428843B" w14:textId="77777777" w:rsidR="009F710E" w:rsidRPr="00672C8D" w:rsidRDefault="009F710E" w:rsidP="009F710E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Provision or arrangement of ergonomic or workplace assessment</w:t>
      </w:r>
    </w:p>
    <w:p w14:paraId="3165B77B" w14:textId="77777777" w:rsidR="009F710E" w:rsidRPr="00672C8D" w:rsidRDefault="009F710E" w:rsidP="009F710E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Detailed task analysis development and provision of systematic instruction in job duties</w:t>
      </w:r>
    </w:p>
    <w:p w14:paraId="263CC0AD" w14:textId="77777777" w:rsidR="009F710E" w:rsidRPr="00672C8D" w:rsidRDefault="009F710E" w:rsidP="009F710E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 xml:space="preserve">Detailed job analysis leading to the development of a duty statement and training plan. </w:t>
      </w:r>
      <w:r>
        <w:rPr>
          <w:rFonts w:ascii="Arial" w:hAnsi="Arial" w:cs="Arial"/>
        </w:rPr>
        <w:t>The p</w:t>
      </w:r>
      <w:r w:rsidRPr="00672C8D">
        <w:rPr>
          <w:rFonts w:ascii="Arial" w:hAnsi="Arial" w:cs="Arial"/>
        </w:rPr>
        <w:t>lan may feature training in either duty-specific or social skills (e.g. hygiene, personal presentation, acceptable workplace behaviours, punctuality, time management, communication, managing co-worker and management relationships, using initiative, understanding workplace culture)</w:t>
      </w:r>
    </w:p>
    <w:p w14:paraId="03B88245" w14:textId="77777777" w:rsidR="009F710E" w:rsidRPr="00672C8D" w:rsidRDefault="009F710E" w:rsidP="009F710E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 xml:space="preserve">Performance monitoring and introduction of aids to foster independence and productivity (e.g. self-monitoring production charts, visual/written checklists or schedules, memory prompts, models or work samples) </w:t>
      </w:r>
    </w:p>
    <w:p w14:paraId="586A473D" w14:textId="77777777" w:rsidR="009F710E" w:rsidRPr="00672C8D" w:rsidRDefault="009F710E" w:rsidP="009F710E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Co-worker/employer education regarding specific disability issues (e.g. impact on learning, effects of medication, illness triggers/symptoms, sharing of access requirements with co-workers, etc)</w:t>
      </w:r>
    </w:p>
    <w:p w14:paraId="003BD584" w14:textId="77777777" w:rsidR="009F710E" w:rsidRPr="00672C8D" w:rsidRDefault="009F710E" w:rsidP="009F710E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“Train the trainer” approach involving instruction of co</w:t>
      </w:r>
      <w:r>
        <w:rPr>
          <w:rFonts w:ascii="Arial" w:hAnsi="Arial" w:cs="Arial"/>
        </w:rPr>
        <w:noBreakHyphen/>
      </w:r>
      <w:r w:rsidRPr="00672C8D">
        <w:rPr>
          <w:rFonts w:ascii="Arial" w:hAnsi="Arial" w:cs="Arial"/>
        </w:rPr>
        <w:t>worker/supervisor in appropriate training techniques, task breakdowns, performance monitoring</w:t>
      </w:r>
    </w:p>
    <w:p w14:paraId="127AE114" w14:textId="77777777" w:rsidR="009F710E" w:rsidRPr="00672C8D" w:rsidRDefault="009F710E" w:rsidP="009F710E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Assistance with employer incentives and other forms of government assistance:</w:t>
      </w:r>
    </w:p>
    <w:p w14:paraId="0F19719F" w14:textId="77777777" w:rsidR="009F710E" w:rsidRPr="00672C8D" w:rsidRDefault="009F710E" w:rsidP="009F710E">
      <w:pPr>
        <w:pStyle w:val="ListParagraph"/>
        <w:numPr>
          <w:ilvl w:val="1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Employment Assistance Fund: wage subsidies, workplace adjustments, equipment, Auslan interpreters/training</w:t>
      </w:r>
    </w:p>
    <w:p w14:paraId="5E2888D4" w14:textId="77777777" w:rsidR="009F710E" w:rsidRPr="00672C8D" w:rsidRDefault="009F710E" w:rsidP="009F710E">
      <w:pPr>
        <w:pStyle w:val="ListParagraph"/>
        <w:numPr>
          <w:ilvl w:val="1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Disability Apprentice Support (</w:t>
      </w:r>
      <w:r>
        <w:rPr>
          <w:rFonts w:ascii="Arial" w:hAnsi="Arial" w:cs="Arial"/>
        </w:rPr>
        <w:t>w</w:t>
      </w:r>
      <w:r w:rsidRPr="00672C8D">
        <w:rPr>
          <w:rFonts w:ascii="Arial" w:hAnsi="Arial" w:cs="Arial"/>
        </w:rPr>
        <w:t xml:space="preserve">age </w:t>
      </w:r>
      <w:r>
        <w:rPr>
          <w:rFonts w:ascii="Arial" w:hAnsi="Arial" w:cs="Arial"/>
        </w:rPr>
        <w:t>s</w:t>
      </w:r>
      <w:r w:rsidRPr="00672C8D">
        <w:rPr>
          <w:rFonts w:ascii="Arial" w:hAnsi="Arial" w:cs="Arial"/>
        </w:rPr>
        <w:t xml:space="preserve">ubsidies, </w:t>
      </w:r>
      <w:r>
        <w:rPr>
          <w:rFonts w:ascii="Arial" w:hAnsi="Arial" w:cs="Arial"/>
        </w:rPr>
        <w:t>t</w:t>
      </w:r>
      <w:r w:rsidRPr="00672C8D">
        <w:rPr>
          <w:rFonts w:ascii="Arial" w:hAnsi="Arial" w:cs="Arial"/>
        </w:rPr>
        <w:t xml:space="preserve">utorial </w:t>
      </w:r>
      <w:r>
        <w:rPr>
          <w:rFonts w:ascii="Arial" w:hAnsi="Arial" w:cs="Arial"/>
        </w:rPr>
        <w:t>a</w:t>
      </w:r>
      <w:r w:rsidRPr="00672C8D">
        <w:rPr>
          <w:rFonts w:ascii="Arial" w:hAnsi="Arial" w:cs="Arial"/>
        </w:rPr>
        <w:t xml:space="preserve">ssistance, </w:t>
      </w:r>
      <w:r>
        <w:rPr>
          <w:rFonts w:ascii="Arial" w:hAnsi="Arial" w:cs="Arial"/>
        </w:rPr>
        <w:t>m</w:t>
      </w:r>
      <w:r w:rsidRPr="00672C8D">
        <w:rPr>
          <w:rFonts w:ascii="Arial" w:hAnsi="Arial" w:cs="Arial"/>
        </w:rPr>
        <w:t xml:space="preserve">entoring), </w:t>
      </w:r>
    </w:p>
    <w:p w14:paraId="54161585" w14:textId="77777777" w:rsidR="009F710E" w:rsidRPr="00672C8D" w:rsidRDefault="009F710E" w:rsidP="009F710E">
      <w:pPr>
        <w:pStyle w:val="ListParagraph"/>
        <w:numPr>
          <w:ilvl w:val="1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 xml:space="preserve">Supported Wage System </w:t>
      </w:r>
    </w:p>
    <w:p w14:paraId="6E447FEE" w14:textId="77777777" w:rsidR="009F710E" w:rsidRPr="00672C8D" w:rsidRDefault="009F710E" w:rsidP="009F710E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Job re-design services (e.g. tasks, processes, hours)</w:t>
      </w:r>
    </w:p>
    <w:p w14:paraId="54ECCDE3" w14:textId="77777777" w:rsidR="009F710E" w:rsidRPr="00672C8D" w:rsidRDefault="009F710E" w:rsidP="009F710E">
      <w:pPr>
        <w:pStyle w:val="ListParagraph"/>
        <w:numPr>
          <w:ilvl w:val="0"/>
          <w:numId w:val="18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Regular employer liaison and performance feedback</w:t>
      </w:r>
    </w:p>
    <w:p w14:paraId="1BA36432" w14:textId="77777777" w:rsidR="009F710E" w:rsidRPr="00672C8D" w:rsidRDefault="009F710E" w:rsidP="009F710E">
      <w:pPr>
        <w:rPr>
          <w:rFonts w:ascii="Arial" w:hAnsi="Arial" w:cs="Arial"/>
        </w:rPr>
      </w:pPr>
      <w:r w:rsidRPr="00672C8D">
        <w:rPr>
          <w:rFonts w:ascii="Arial" w:hAnsi="Arial" w:cs="Arial"/>
        </w:rPr>
        <w:t xml:space="preserve"> </w:t>
      </w:r>
    </w:p>
    <w:p w14:paraId="664786C3" w14:textId="77777777" w:rsidR="009F710E" w:rsidRPr="009F710E" w:rsidRDefault="009F710E" w:rsidP="009F710E">
      <w:pPr>
        <w:pStyle w:val="Subtitle"/>
      </w:pPr>
      <w:r w:rsidRPr="009F710E">
        <w:t>Employment support</w:t>
      </w:r>
    </w:p>
    <w:p w14:paraId="6109D44F" w14:textId="77777777" w:rsidR="009F710E" w:rsidRPr="00672C8D" w:rsidRDefault="009F710E" w:rsidP="009F710E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Assistance with problem resolution, advocacy and workplace performance appraisals</w:t>
      </w:r>
    </w:p>
    <w:p w14:paraId="5122C300" w14:textId="49EDD795" w:rsidR="009F710E" w:rsidRPr="00672C8D" w:rsidRDefault="009F466F" w:rsidP="009F710E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Employee reassurance and </w:t>
      </w:r>
      <w:r w:rsidR="009F710E" w:rsidRPr="00672C8D">
        <w:rPr>
          <w:rFonts w:ascii="Arial" w:hAnsi="Arial" w:cs="Arial"/>
        </w:rPr>
        <w:t>motivation/confidence-boosting advice through initial and/or periodic workplace presence</w:t>
      </w:r>
    </w:p>
    <w:p w14:paraId="3D9FAAD8" w14:textId="77777777" w:rsidR="009F710E" w:rsidRPr="00672C8D" w:rsidRDefault="009F710E" w:rsidP="009F710E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Follow-up support to ensure personal skill development and workplace social integration</w:t>
      </w:r>
    </w:p>
    <w:p w14:paraId="316A0420" w14:textId="2BA1B2A8" w:rsidR="009F710E" w:rsidRPr="00672C8D" w:rsidRDefault="009F710E" w:rsidP="009F710E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Off-site counselling and/or performance feedback</w:t>
      </w:r>
    </w:p>
    <w:p w14:paraId="4B2D096E" w14:textId="77777777" w:rsidR="009F710E" w:rsidRPr="00672C8D" w:rsidRDefault="009F710E" w:rsidP="009F710E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Flexible off-the-job support with non-work issues that could impact on work performance (e.g. housing, financial management, health, diet, relationships)</w:t>
      </w:r>
    </w:p>
    <w:p w14:paraId="19CF9795" w14:textId="77777777" w:rsidR="009F710E" w:rsidRPr="00672C8D" w:rsidRDefault="009F710E" w:rsidP="009F710E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Linkage into and ongoing liaison with external or internal support services  and mechanisms (e.g. mental health professionals, counsellors, family/carers, workplace buddies/mentors, employment assistance program)</w:t>
      </w:r>
    </w:p>
    <w:p w14:paraId="4BF6E1B5" w14:textId="77777777" w:rsidR="009F710E" w:rsidRPr="00672C8D" w:rsidRDefault="009F710E" w:rsidP="009F710E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Contingency planning for relapse of illness (e.g. temp replacement, access to leave, contact regime, return to work planning)</w:t>
      </w:r>
    </w:p>
    <w:p w14:paraId="593DA788" w14:textId="77777777" w:rsidR="009F710E" w:rsidRPr="00672C8D" w:rsidRDefault="009F710E" w:rsidP="009F710E">
      <w:pPr>
        <w:pStyle w:val="ListParagraph"/>
        <w:numPr>
          <w:ilvl w:val="0"/>
          <w:numId w:val="19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Re-training assistance (e.g. new tasks, performance problems, new personnel)</w:t>
      </w:r>
    </w:p>
    <w:p w14:paraId="1535FE32" w14:textId="77777777" w:rsidR="009F710E" w:rsidRPr="009F710E" w:rsidRDefault="009F710E" w:rsidP="009F710E">
      <w:pPr>
        <w:pStyle w:val="Subtitle"/>
      </w:pPr>
      <w:r w:rsidRPr="009F710E">
        <w:lastRenderedPageBreak/>
        <w:t xml:space="preserve">Maintenance </w:t>
      </w:r>
    </w:p>
    <w:p w14:paraId="536593D0" w14:textId="77777777" w:rsidR="009F710E" w:rsidRPr="00672C8D" w:rsidRDefault="009F710E" w:rsidP="009F710E">
      <w:pPr>
        <w:pStyle w:val="ListParagraph"/>
        <w:numPr>
          <w:ilvl w:val="0"/>
          <w:numId w:val="20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 xml:space="preserve">A planned approach to reducing support – including a negotiated time table </w:t>
      </w:r>
    </w:p>
    <w:p w14:paraId="7AE46F9F" w14:textId="77777777" w:rsidR="009F710E" w:rsidRPr="00672C8D" w:rsidRDefault="009F710E" w:rsidP="009F710E">
      <w:pPr>
        <w:pStyle w:val="ListParagraph"/>
        <w:numPr>
          <w:ilvl w:val="0"/>
          <w:numId w:val="20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Updated employment support plan to reflect the employee’s current status with their DES provider and the subsequent nature of support available to both the employee and employer</w:t>
      </w:r>
    </w:p>
    <w:p w14:paraId="289B1788" w14:textId="77777777" w:rsidR="009F710E" w:rsidRPr="00672C8D" w:rsidRDefault="009F710E" w:rsidP="009F710E">
      <w:pPr>
        <w:pStyle w:val="ListParagraph"/>
        <w:numPr>
          <w:ilvl w:val="0"/>
          <w:numId w:val="20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Provision of advice on the ‘ongoing assessment’ process as appropriate</w:t>
      </w:r>
    </w:p>
    <w:p w14:paraId="60E27E1E" w14:textId="12623623" w:rsidR="009F710E" w:rsidRPr="00672C8D" w:rsidRDefault="009F710E" w:rsidP="009F710E">
      <w:pPr>
        <w:pStyle w:val="ListParagraph"/>
        <w:numPr>
          <w:ilvl w:val="0"/>
          <w:numId w:val="20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 xml:space="preserve">Provision of up-to-date DES contact details for the employer and employee in the event circumstances in the workplace change over time and DES intervention is once again required (e.g. </w:t>
      </w:r>
      <w:r w:rsidR="00B05929">
        <w:rPr>
          <w:rFonts w:ascii="Arial" w:hAnsi="Arial" w:cs="Arial"/>
        </w:rPr>
        <w:t>Work Assist</w:t>
      </w:r>
      <w:bookmarkStart w:id="0" w:name="_GoBack"/>
      <w:bookmarkEnd w:id="0"/>
      <w:r w:rsidRPr="00672C8D">
        <w:rPr>
          <w:rFonts w:ascii="Arial" w:hAnsi="Arial" w:cs="Arial"/>
        </w:rPr>
        <w:t xml:space="preserve"> support)</w:t>
      </w:r>
    </w:p>
    <w:p w14:paraId="6C0D2A33" w14:textId="77777777" w:rsidR="009F710E" w:rsidRPr="00672C8D" w:rsidRDefault="009F710E" w:rsidP="009F710E">
      <w:pPr>
        <w:pStyle w:val="ListParagraph"/>
        <w:numPr>
          <w:ilvl w:val="0"/>
          <w:numId w:val="20"/>
        </w:numPr>
        <w:suppressAutoHyphens w:val="0"/>
        <w:spacing w:before="0" w:after="0" w:line="240" w:lineRule="auto"/>
        <w:rPr>
          <w:rFonts w:ascii="Arial" w:hAnsi="Arial" w:cs="Arial"/>
        </w:rPr>
      </w:pPr>
      <w:r w:rsidRPr="00672C8D">
        <w:rPr>
          <w:rFonts w:ascii="Arial" w:hAnsi="Arial" w:cs="Arial"/>
        </w:rPr>
        <w:t>Providing employer information about the JobAccess advisory service to support sustainability and as a means of managing disability-related queries for any employee with disability</w:t>
      </w:r>
    </w:p>
    <w:p w14:paraId="5018D68B" w14:textId="77777777" w:rsidR="009F710E" w:rsidRPr="00672C8D" w:rsidRDefault="009F710E" w:rsidP="009F710E">
      <w:pPr>
        <w:rPr>
          <w:rFonts w:ascii="Arial" w:hAnsi="Arial" w:cs="Arial"/>
        </w:rPr>
      </w:pPr>
    </w:p>
    <w:p w14:paraId="63EB819D" w14:textId="4C10ACE5" w:rsidR="009F710E" w:rsidRPr="009F710E" w:rsidRDefault="009F710E" w:rsidP="009F710E">
      <w:pPr>
        <w:pStyle w:val="Heading4"/>
      </w:pPr>
      <w:r w:rsidRPr="009F710E">
        <w:t>For more information and examples of reasonable adjustment visit the JobAccess website (</w:t>
      </w:r>
      <w:hyperlink r:id="rId8" w:history="1">
        <w:r w:rsidRPr="00E06DBE">
          <w:rPr>
            <w:rStyle w:val="Hyperlink"/>
            <w:rFonts w:asciiTheme="majorHAnsi" w:hAnsiTheme="majorHAnsi" w:cstheme="majorBidi"/>
          </w:rPr>
          <w:t>www.jobaccess.gov.au</w:t>
        </w:r>
      </w:hyperlink>
      <w:r w:rsidRPr="009F710E">
        <w:t>) or call 1800 464 800 to speak to a Professional Adviser.</w:t>
      </w:r>
    </w:p>
    <w:p w14:paraId="2A01346F" w14:textId="77777777" w:rsidR="009F710E" w:rsidRPr="009F710E" w:rsidRDefault="009F710E" w:rsidP="009F710E"/>
    <w:sectPr w:rsidR="009F710E" w:rsidRPr="009F710E" w:rsidSect="00F91DB7">
      <w:headerReference w:type="default" r:id="rId9"/>
      <w:footerReference w:type="default" r:id="rId10"/>
      <w:headerReference w:type="first" r:id="rId11"/>
      <w:type w:val="continuous"/>
      <w:pgSz w:w="11906" w:h="16838" w:code="9"/>
      <w:pgMar w:top="-2552" w:right="907" w:bottom="425" w:left="907" w:header="431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F33AA" w14:textId="77777777" w:rsidR="00FA3FA5" w:rsidRDefault="00FA3FA5" w:rsidP="00F174B8">
      <w:r>
        <w:separator/>
      </w:r>
    </w:p>
  </w:endnote>
  <w:endnote w:type="continuationSeparator" w:id="0">
    <w:p w14:paraId="01F8AFDA" w14:textId="77777777" w:rsidR="00FA3FA5" w:rsidRDefault="00FA3FA5" w:rsidP="00F17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useoSans-500">
    <w:altName w:val="Calibri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E5F0" w14:textId="77777777" w:rsidR="00792E72" w:rsidRPr="00A305F9" w:rsidRDefault="00792E72" w:rsidP="00792E72">
    <w:pPr>
      <w:spacing w:before="1320"/>
      <w:ind w:left="3362"/>
      <w:rPr>
        <w:color w:val="auto"/>
        <w:szCs w:val="24"/>
      </w:rPr>
    </w:pPr>
    <w:r w:rsidRPr="00F83E40">
      <w:rPr>
        <w:noProof/>
        <w:color w:val="auto"/>
        <w:szCs w:val="24"/>
        <w:lang w:val="en-AU"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5D1972" wp14:editId="07A5FEDD">
              <wp:simplePos x="0" y="0"/>
              <wp:positionH relativeFrom="margin">
                <wp:posOffset>157216</wp:posOffset>
              </wp:positionH>
              <wp:positionV relativeFrom="paragraph">
                <wp:posOffset>1309370</wp:posOffset>
              </wp:positionV>
              <wp:extent cx="1526540" cy="4737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6540" cy="473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6E7E2F" w14:textId="77777777" w:rsidR="00792E72" w:rsidRPr="00E90875" w:rsidRDefault="00792E72" w:rsidP="00792E72">
                          <w:pPr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</w:pPr>
                          <w:r w:rsidRPr="00E90875">
                            <w:rPr>
                              <w:color w:val="7F7F7F" w:themeColor="text1" w:themeTint="80"/>
                              <w:sz w:val="14"/>
                              <w:szCs w:val="20"/>
                            </w:rPr>
                            <w:t>Australian Government Crest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5D19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.4pt;margin-top:103.1pt;width:120.2pt;height:3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" stroked="f">
              <v:textbox>
                <w:txbxContent>
                  <w:p w14:paraId="3F6E7E2F" w14:textId="77777777" w:rsidR="00792E72" w:rsidRPr="00E90875" w:rsidRDefault="00792E72" w:rsidP="00792E72">
                    <w:pPr>
                      <w:rPr>
                        <w:color w:val="7F7F7F" w:themeColor="text1" w:themeTint="80"/>
                        <w:sz w:val="14"/>
                        <w:szCs w:val="20"/>
                      </w:rPr>
                    </w:pPr>
                    <w:r w:rsidRPr="00E90875">
                      <w:rPr>
                        <w:color w:val="7F7F7F" w:themeColor="text1" w:themeTint="80"/>
                        <w:sz w:val="14"/>
                        <w:szCs w:val="20"/>
                      </w:rPr>
                      <w:t>Australian Government Crest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AE4D34">
      <w:rPr>
        <w:rFonts w:ascii="Times New Roman" w:eastAsia="Times New Roman" w:hAnsi="Times New Roman" w:cs="Times New Roman"/>
        <w:noProof/>
        <w:color w:val="auto"/>
        <w:sz w:val="28"/>
        <w:szCs w:val="28"/>
        <w:lang w:val="en-AU" w:eastAsia="en-AU"/>
      </w:rPr>
      <w:drawing>
        <wp:anchor distT="0" distB="0" distL="114300" distR="114300" simplePos="0" relativeHeight="251661312" behindDoc="0" locked="0" layoutInCell="1" allowOverlap="1" wp14:anchorId="062F0C9A" wp14:editId="560318C8">
          <wp:simplePos x="0" y="0"/>
          <wp:positionH relativeFrom="margin">
            <wp:posOffset>174552</wp:posOffset>
          </wp:positionH>
          <wp:positionV relativeFrom="paragraph">
            <wp:posOffset>834020</wp:posOffset>
          </wp:positionV>
          <wp:extent cx="1441019" cy="686462"/>
          <wp:effectExtent l="0" t="0" r="6985" b="0"/>
          <wp:wrapNone/>
          <wp:docPr id="4" name="Picture 4" descr="Australian Government Crest" title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662" cy="68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DA8A45" wp14:editId="0DF75C33">
              <wp:simplePos x="0" y="0"/>
              <wp:positionH relativeFrom="margin">
                <wp:posOffset>-232410</wp:posOffset>
              </wp:positionH>
              <wp:positionV relativeFrom="page">
                <wp:posOffset>9332355</wp:posOffset>
              </wp:positionV>
              <wp:extent cx="6839640" cy="0"/>
              <wp:effectExtent l="0" t="19050" r="56515" b="38100"/>
              <wp:wrapNone/>
              <wp:docPr id="3" name="Straight Connector 3" descr="background graphic line" title="background graphic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508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C69301" id="Straight Connector 3" o:spid="_x0000_s1026" alt="Title: background graphic line - Description: background graphic line" style="position:absolute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width-relative:margin" from="-18.3pt,734.85pt" to="520.25pt,7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" strokecolor="#7e0e67 [3044]" strokeweight="4pt">
              <w10:wrap anchorx="margin" anchory="page"/>
            </v:line>
          </w:pict>
        </mc:Fallback>
      </mc:AlternateContent>
    </w:r>
    <w:r w:rsidRPr="00A305F9">
      <w:rPr>
        <w:color w:val="auto"/>
        <w:szCs w:val="24"/>
      </w:rPr>
      <w:t>JobAccess is the national hub for workplace and employment information for people with disability, employers and service providers.</w:t>
    </w:r>
  </w:p>
  <w:p w14:paraId="78E2F476" w14:textId="77777777" w:rsidR="00792E72" w:rsidRPr="00A305F9" w:rsidRDefault="00792E72" w:rsidP="00792E72">
    <w:pPr>
      <w:keepNext/>
      <w:keepLines/>
      <w:tabs>
        <w:tab w:val="right" w:pos="10065"/>
      </w:tabs>
      <w:spacing w:before="240" w:after="180" w:line="360" w:lineRule="exact"/>
      <w:ind w:left="3360"/>
      <w:contextualSpacing/>
      <w:outlineLvl w:val="0"/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</w:pP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>1800 464 800</w:t>
    </w:r>
    <w:r w:rsidRPr="00A305F9">
      <w:rPr>
        <w:rFonts w:asciiTheme="majorHAnsi" w:eastAsiaTheme="majorEastAsia" w:hAnsiTheme="majorHAnsi" w:cstheme="majorBidi"/>
        <w:b/>
        <w:bCs/>
        <w:color w:val="850F6D" w:themeColor="text2"/>
        <w:sz w:val="32"/>
        <w:szCs w:val="28"/>
      </w:rPr>
      <w:tab/>
      <w:t>www.jobaccess.gov.au</w:t>
    </w:r>
  </w:p>
  <w:p w14:paraId="35C94FA0" w14:textId="77777777" w:rsidR="00B96DCB" w:rsidRPr="00A305F9" w:rsidRDefault="00B96DCB" w:rsidP="00F17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508B4" w14:textId="77777777" w:rsidR="00FA3FA5" w:rsidRDefault="00FA3FA5" w:rsidP="00F174B8">
      <w:r>
        <w:separator/>
      </w:r>
    </w:p>
  </w:footnote>
  <w:footnote w:type="continuationSeparator" w:id="0">
    <w:p w14:paraId="101AB311" w14:textId="77777777" w:rsidR="00FA3FA5" w:rsidRDefault="00FA3FA5" w:rsidP="00F17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3250F" w14:textId="77777777" w:rsidR="00F52575" w:rsidRPr="00F52575" w:rsidRDefault="00F91DB7" w:rsidP="00F52575">
    <w:pPr>
      <w:pStyle w:val="Subtitle"/>
      <w:jc w:val="right"/>
      <w:rPr>
        <w:sz w:val="28"/>
        <w:szCs w:val="28"/>
      </w:rPr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0E3BE658" wp14:editId="2B0080E2">
          <wp:simplePos x="0" y="0"/>
          <wp:positionH relativeFrom="column">
            <wp:posOffset>1918</wp:posOffset>
          </wp:positionH>
          <wp:positionV relativeFrom="paragraph">
            <wp:posOffset>136525</wp:posOffset>
          </wp:positionV>
          <wp:extent cx="1725283" cy="576575"/>
          <wp:effectExtent l="0" t="0" r="2540" b="0"/>
          <wp:wrapNone/>
          <wp:docPr id="1" name="Picture 1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83" cy="5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2575">
      <w:br/>
    </w:r>
  </w:p>
  <w:p w14:paraId="23417A8E" w14:textId="77777777" w:rsidR="00F52575" w:rsidRPr="00F52575" w:rsidRDefault="00F52575" w:rsidP="00F52575">
    <w:pPr>
      <w:pStyle w:val="Subtitle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4E8E8" w14:textId="77777777" w:rsidR="000705F9" w:rsidRDefault="00F91DB7" w:rsidP="00F174B8">
    <w:pPr>
      <w:pStyle w:val="Header"/>
    </w:pPr>
    <w:r w:rsidRPr="00F91DB7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98CFEA" wp14:editId="326D3779">
              <wp:simplePos x="0" y="0"/>
              <wp:positionH relativeFrom="column">
                <wp:posOffset>4238652</wp:posOffset>
              </wp:positionH>
              <wp:positionV relativeFrom="paragraph">
                <wp:posOffset>-3097</wp:posOffset>
              </wp:positionV>
              <wp:extent cx="2368978" cy="991870"/>
              <wp:effectExtent l="0" t="0" r="635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8978" cy="9918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6754E7" w14:textId="77777777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 xml:space="preserve">Employer 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</w:rPr>
                            <w:t>T</w:t>
                          </w:r>
                          <w:r w:rsidRPr="00F91DB7"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  <w:t>oolkit</w:t>
                          </w:r>
                        </w:p>
                        <w:p w14:paraId="1C30F744" w14:textId="4B81766D" w:rsidR="00F91DB7" w:rsidRPr="00F91DB7" w:rsidRDefault="00F91DB7" w:rsidP="00F91DB7">
                          <w:pPr>
                            <w:pStyle w:val="NumberedList2"/>
                            <w:numPr>
                              <w:ilvl w:val="0"/>
                              <w:numId w:val="0"/>
                            </w:numPr>
                            <w:ind w:left="568"/>
                            <w:jc w:val="right"/>
                            <w:rPr>
                              <w:b/>
                              <w:color w:val="5E6167" w:themeColor="accent2"/>
                              <w:sz w:val="24"/>
                              <w:szCs w:val="24"/>
                            </w:rPr>
                          </w:pPr>
                          <w:r w:rsidRPr="00F91DB7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 xml:space="preserve">Resource </w:t>
                          </w:r>
                          <w:r w:rsidR="000662E8">
                            <w:rPr>
                              <w:b/>
                              <w:color w:val="850F6D" w:themeColor="accent1"/>
                              <w:sz w:val="24"/>
                              <w:szCs w:val="24"/>
                            </w:rPr>
                            <w:t>6.1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598CFE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33.75pt;margin-top:-.25pt;width:186.55pt;height:78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" fillcolor="white [3201]" stroked="f" strokeweight=".5pt">
              <v:textbox>
                <w:txbxContent>
                  <w:p w14:paraId="496754E7" w14:textId="77777777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 xml:space="preserve">Employer 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</w:rPr>
                      <w:t>T</w:t>
                    </w:r>
                    <w:r w:rsidRPr="00F91DB7">
                      <w:rPr>
                        <w:b/>
                        <w:color w:val="5E6167" w:themeColor="accent2"/>
                        <w:sz w:val="24"/>
                        <w:szCs w:val="24"/>
                      </w:rPr>
                      <w:t>oolkit</w:t>
                    </w:r>
                  </w:p>
                  <w:p w14:paraId="1C30F744" w14:textId="4B81766D" w:rsidR="00F91DB7" w:rsidRPr="00F91DB7" w:rsidRDefault="00F91DB7" w:rsidP="00F91DB7">
                    <w:pPr>
                      <w:pStyle w:val="NumberedList2"/>
                      <w:numPr>
                        <w:ilvl w:val="0"/>
                        <w:numId w:val="0"/>
                      </w:numPr>
                      <w:ind w:left="568"/>
                      <w:jc w:val="right"/>
                      <w:rPr>
                        <w:b/>
                        <w:color w:val="5E6167" w:themeColor="accent2"/>
                        <w:sz w:val="24"/>
                        <w:szCs w:val="24"/>
                      </w:rPr>
                    </w:pPr>
                    <w:r w:rsidRPr="00F91DB7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 xml:space="preserve">Resource </w:t>
                    </w:r>
                    <w:r w:rsidR="000662E8">
                      <w:rPr>
                        <w:b/>
                        <w:color w:val="850F6D" w:themeColor="accent1"/>
                        <w:sz w:val="24"/>
                        <w:szCs w:val="24"/>
                      </w:rPr>
                      <w:t>6.1</w:t>
                    </w:r>
                  </w:p>
                </w:txbxContent>
              </v:textbox>
            </v:shape>
          </w:pict>
        </mc:Fallback>
      </mc:AlternateContent>
    </w:r>
    <w:r w:rsidRPr="00F91DB7">
      <w:rPr>
        <w:noProof/>
        <w:lang w:val="en-AU" w:eastAsia="en-AU"/>
      </w:rPr>
      <w:drawing>
        <wp:anchor distT="0" distB="0" distL="114300" distR="114300" simplePos="0" relativeHeight="251666432" behindDoc="0" locked="0" layoutInCell="1" allowOverlap="1" wp14:anchorId="22F5F347" wp14:editId="5082A7DC">
          <wp:simplePos x="0" y="0"/>
          <wp:positionH relativeFrom="column">
            <wp:posOffset>0</wp:posOffset>
          </wp:positionH>
          <wp:positionV relativeFrom="paragraph">
            <wp:posOffset>3175</wp:posOffset>
          </wp:positionV>
          <wp:extent cx="2968467" cy="992037"/>
          <wp:effectExtent l="0" t="0" r="3810" b="0"/>
          <wp:wrapNone/>
          <wp:docPr id="2" name="Picture 2" descr="Australian Government JobAccess logo" title="Australian Government JobAcces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8467" cy="992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F6259C"/>
    <w:multiLevelType w:val="hybridMultilevel"/>
    <w:tmpl w:val="F6C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123A"/>
    <w:multiLevelType w:val="hybridMultilevel"/>
    <w:tmpl w:val="E0360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33CF6"/>
    <w:multiLevelType w:val="hybridMultilevel"/>
    <w:tmpl w:val="EAB005E6"/>
    <w:lvl w:ilvl="0" w:tplc="7226A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D378E"/>
    <w:multiLevelType w:val="multilevel"/>
    <w:tmpl w:val="F7AAB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7" w15:restartNumberingAfterBreak="0">
    <w:nsid w:val="2F8829FF"/>
    <w:multiLevelType w:val="hybridMultilevel"/>
    <w:tmpl w:val="B3CAD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66B8"/>
    <w:multiLevelType w:val="multilevel"/>
    <w:tmpl w:val="12885CB0"/>
    <w:lvl w:ilvl="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9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0" w15:restartNumberingAfterBreak="0">
    <w:nsid w:val="5A134B61"/>
    <w:multiLevelType w:val="hybridMultilevel"/>
    <w:tmpl w:val="F68E2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2" w15:restartNumberingAfterBreak="0">
    <w:nsid w:val="6F80624A"/>
    <w:multiLevelType w:val="hybridMultilevel"/>
    <w:tmpl w:val="DFE4D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07305"/>
    <w:multiLevelType w:val="multilevel"/>
    <w:tmpl w:val="79262C7A"/>
    <w:styleLink w:val="Bullets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776825AE"/>
    <w:multiLevelType w:val="hybridMultilevel"/>
    <w:tmpl w:val="7F822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64C7D"/>
    <w:multiLevelType w:val="multilevel"/>
    <w:tmpl w:val="22D0D1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11"/>
  </w:num>
  <w:num w:numId="11">
    <w:abstractNumId w:val="4"/>
  </w:num>
  <w:num w:numId="12">
    <w:abstractNumId w:val="14"/>
  </w:num>
  <w:num w:numId="13">
    <w:abstractNumId w:val="7"/>
  </w:num>
  <w:num w:numId="14">
    <w:abstractNumId w:val="2"/>
  </w:num>
  <w:num w:numId="15">
    <w:abstractNumId w:val="15"/>
  </w:num>
  <w:num w:numId="16">
    <w:abstractNumId w:val="8"/>
  </w:num>
  <w:num w:numId="17">
    <w:abstractNumId w:val="5"/>
  </w:num>
  <w:num w:numId="18">
    <w:abstractNumId w:val="10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B8"/>
    <w:rsid w:val="00000456"/>
    <w:rsid w:val="00010EB8"/>
    <w:rsid w:val="00012A6F"/>
    <w:rsid w:val="0002782F"/>
    <w:rsid w:val="00037C9E"/>
    <w:rsid w:val="00054E4D"/>
    <w:rsid w:val="00060073"/>
    <w:rsid w:val="000662E8"/>
    <w:rsid w:val="000705F9"/>
    <w:rsid w:val="0011342E"/>
    <w:rsid w:val="00130D0E"/>
    <w:rsid w:val="00152568"/>
    <w:rsid w:val="001541EA"/>
    <w:rsid w:val="001547F1"/>
    <w:rsid w:val="00184704"/>
    <w:rsid w:val="00196460"/>
    <w:rsid w:val="001A7DDE"/>
    <w:rsid w:val="001C5B63"/>
    <w:rsid w:val="001E1DC0"/>
    <w:rsid w:val="001E66BA"/>
    <w:rsid w:val="001E6F02"/>
    <w:rsid w:val="00240254"/>
    <w:rsid w:val="002453AF"/>
    <w:rsid w:val="00247087"/>
    <w:rsid w:val="00283D44"/>
    <w:rsid w:val="0028602A"/>
    <w:rsid w:val="002A3689"/>
    <w:rsid w:val="002C2585"/>
    <w:rsid w:val="002D50EF"/>
    <w:rsid w:val="00301144"/>
    <w:rsid w:val="00307AE6"/>
    <w:rsid w:val="00311F47"/>
    <w:rsid w:val="003148B7"/>
    <w:rsid w:val="003158C3"/>
    <w:rsid w:val="003274CD"/>
    <w:rsid w:val="00347ED4"/>
    <w:rsid w:val="0035119D"/>
    <w:rsid w:val="003568CB"/>
    <w:rsid w:val="003809F7"/>
    <w:rsid w:val="003959FC"/>
    <w:rsid w:val="003A3376"/>
    <w:rsid w:val="003B3FA3"/>
    <w:rsid w:val="003B4F12"/>
    <w:rsid w:val="003D4189"/>
    <w:rsid w:val="00423F31"/>
    <w:rsid w:val="0042695C"/>
    <w:rsid w:val="00431899"/>
    <w:rsid w:val="0043742F"/>
    <w:rsid w:val="00486804"/>
    <w:rsid w:val="00486D22"/>
    <w:rsid w:val="004A02FD"/>
    <w:rsid w:val="004B3775"/>
    <w:rsid w:val="004E058F"/>
    <w:rsid w:val="004E3B87"/>
    <w:rsid w:val="004F6710"/>
    <w:rsid w:val="005055F1"/>
    <w:rsid w:val="00510921"/>
    <w:rsid w:val="00510AD3"/>
    <w:rsid w:val="00513348"/>
    <w:rsid w:val="005166E8"/>
    <w:rsid w:val="005174E8"/>
    <w:rsid w:val="00533B5D"/>
    <w:rsid w:val="00584817"/>
    <w:rsid w:val="005A1F1B"/>
    <w:rsid w:val="005A70B2"/>
    <w:rsid w:val="005B5DEE"/>
    <w:rsid w:val="005F4FBF"/>
    <w:rsid w:val="00623BA1"/>
    <w:rsid w:val="006346BC"/>
    <w:rsid w:val="00637575"/>
    <w:rsid w:val="00646603"/>
    <w:rsid w:val="006532CB"/>
    <w:rsid w:val="0066652A"/>
    <w:rsid w:val="0067753B"/>
    <w:rsid w:val="0068036A"/>
    <w:rsid w:val="00682167"/>
    <w:rsid w:val="006B22E4"/>
    <w:rsid w:val="006C42AF"/>
    <w:rsid w:val="00711D8E"/>
    <w:rsid w:val="00712672"/>
    <w:rsid w:val="00734E3F"/>
    <w:rsid w:val="00736985"/>
    <w:rsid w:val="00792E72"/>
    <w:rsid w:val="007B6200"/>
    <w:rsid w:val="007B6F69"/>
    <w:rsid w:val="007B6FA4"/>
    <w:rsid w:val="00801B9F"/>
    <w:rsid w:val="00894A5F"/>
    <w:rsid w:val="008A730F"/>
    <w:rsid w:val="008F0F3A"/>
    <w:rsid w:val="00934562"/>
    <w:rsid w:val="009545B5"/>
    <w:rsid w:val="009705B0"/>
    <w:rsid w:val="00974084"/>
    <w:rsid w:val="009A4B7C"/>
    <w:rsid w:val="009B4D3B"/>
    <w:rsid w:val="009D7407"/>
    <w:rsid w:val="009E0866"/>
    <w:rsid w:val="009F466F"/>
    <w:rsid w:val="009F710E"/>
    <w:rsid w:val="00A24A62"/>
    <w:rsid w:val="00A305F9"/>
    <w:rsid w:val="00A31C9F"/>
    <w:rsid w:val="00A55104"/>
    <w:rsid w:val="00A749C1"/>
    <w:rsid w:val="00AC164A"/>
    <w:rsid w:val="00AE4D34"/>
    <w:rsid w:val="00AF1058"/>
    <w:rsid w:val="00AF2050"/>
    <w:rsid w:val="00B05929"/>
    <w:rsid w:val="00B13E92"/>
    <w:rsid w:val="00B62B1D"/>
    <w:rsid w:val="00B66B14"/>
    <w:rsid w:val="00B84715"/>
    <w:rsid w:val="00B96DCB"/>
    <w:rsid w:val="00BB26C5"/>
    <w:rsid w:val="00BC3098"/>
    <w:rsid w:val="00BD2BD6"/>
    <w:rsid w:val="00BE418F"/>
    <w:rsid w:val="00BF4DE6"/>
    <w:rsid w:val="00C26A92"/>
    <w:rsid w:val="00C42CDE"/>
    <w:rsid w:val="00CA37B1"/>
    <w:rsid w:val="00CB1959"/>
    <w:rsid w:val="00CD1E63"/>
    <w:rsid w:val="00CD5CE5"/>
    <w:rsid w:val="00D0296C"/>
    <w:rsid w:val="00D05305"/>
    <w:rsid w:val="00D2312C"/>
    <w:rsid w:val="00D32B4E"/>
    <w:rsid w:val="00D34C91"/>
    <w:rsid w:val="00D51BF6"/>
    <w:rsid w:val="00D93AC4"/>
    <w:rsid w:val="00D948FE"/>
    <w:rsid w:val="00D959BC"/>
    <w:rsid w:val="00DB62EE"/>
    <w:rsid w:val="00E302E6"/>
    <w:rsid w:val="00E3059B"/>
    <w:rsid w:val="00E357B7"/>
    <w:rsid w:val="00E53800"/>
    <w:rsid w:val="00E567A3"/>
    <w:rsid w:val="00E6081F"/>
    <w:rsid w:val="00E67F4B"/>
    <w:rsid w:val="00EA04B2"/>
    <w:rsid w:val="00EA20F3"/>
    <w:rsid w:val="00EC15AE"/>
    <w:rsid w:val="00ED43D1"/>
    <w:rsid w:val="00EE4EE1"/>
    <w:rsid w:val="00EF4574"/>
    <w:rsid w:val="00EF71AD"/>
    <w:rsid w:val="00F1519E"/>
    <w:rsid w:val="00F174B8"/>
    <w:rsid w:val="00F2684E"/>
    <w:rsid w:val="00F5198B"/>
    <w:rsid w:val="00F52575"/>
    <w:rsid w:val="00F71C07"/>
    <w:rsid w:val="00F729EF"/>
    <w:rsid w:val="00F77CAE"/>
    <w:rsid w:val="00F83E40"/>
    <w:rsid w:val="00F91DB7"/>
    <w:rsid w:val="00F96BB9"/>
    <w:rsid w:val="00FA3FA5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2A6BF1"/>
  <w15:docId w15:val="{C4BF0244-C47A-4E87-A307-2BB03EB79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4B8"/>
    <w:pPr>
      <w:suppressAutoHyphens/>
      <w:spacing w:before="180" w:after="80" w:line="280" w:lineRule="exact"/>
    </w:pPr>
    <w:rPr>
      <w:color w:val="850F6D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F174B8"/>
    <w:pPr>
      <w:spacing w:before="0" w:after="120" w:line="720" w:lineRule="exact"/>
    </w:pPr>
    <w:rPr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174B8"/>
    <w:rPr>
      <w:rFonts w:asciiTheme="majorHAnsi" w:eastAsiaTheme="majorEastAsia" w:hAnsiTheme="majorHAnsi" w:cstheme="majorBidi"/>
      <w:b/>
      <w:bCs/>
      <w:color w:val="850F6D" w:themeColor="text2"/>
      <w:kern w:val="28"/>
      <w:sz w:val="60"/>
      <w:szCs w:val="60"/>
    </w:rPr>
  </w:style>
  <w:style w:type="paragraph" w:styleId="Subtitle">
    <w:name w:val="Subtitle"/>
    <w:basedOn w:val="Title"/>
    <w:next w:val="Normal"/>
    <w:link w:val="SubtitleChar"/>
    <w:uiPriority w:val="11"/>
    <w:qFormat/>
    <w:rsid w:val="00F174B8"/>
    <w:pPr>
      <w:numPr>
        <w:ilvl w:val="1"/>
      </w:numPr>
      <w:spacing w:before="12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74B8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  <w:lang w:val="en-US"/>
    </w:rPr>
  </w:style>
  <w:style w:type="paragraph" w:customStyle="1" w:styleId="Bullet1">
    <w:name w:val="Bullet 1"/>
    <w:basedOn w:val="Normal"/>
    <w:qFormat/>
    <w:rsid w:val="00F174B8"/>
    <w:pPr>
      <w:numPr>
        <w:numId w:val="16"/>
      </w:numPr>
      <w:spacing w:before="0" w:after="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F71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ccess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4839E-2EB1-462F-86FA-1DAE6E92C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VICTORY, Simon</cp:lastModifiedBy>
  <cp:revision>8</cp:revision>
  <cp:lastPrinted>2013-10-29T09:49:00Z</cp:lastPrinted>
  <dcterms:created xsi:type="dcterms:W3CDTF">2018-12-17T23:10:00Z</dcterms:created>
  <dcterms:modified xsi:type="dcterms:W3CDTF">2019-02-26T02:17:00Z</dcterms:modified>
</cp:coreProperties>
</file>