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63" w:rsidRPr="00CC7DFE" w:rsidRDefault="00DF5863" w:rsidP="00CC7DFE">
      <w:pPr>
        <w:suppressAutoHyphens w:val="0"/>
        <w:spacing w:before="0" w:after="120" w:line="276" w:lineRule="auto"/>
        <w:rPr>
          <w:rFonts w:ascii="Arial" w:eastAsia="Calibri" w:hAnsi="Arial" w:cs="Arial"/>
          <w:b/>
          <w:color w:val="781E65"/>
          <w:sz w:val="48"/>
          <w:szCs w:val="48"/>
          <w:lang w:val="tr-TR"/>
        </w:rPr>
      </w:pPr>
      <w:r w:rsidRPr="00CC7DFE">
        <w:rPr>
          <w:rFonts w:ascii="Arial" w:eastAsia="Calibri" w:hAnsi="Arial" w:cs="Arial"/>
          <w:b/>
          <w:color w:val="781E65"/>
          <w:sz w:val="48"/>
          <w:szCs w:val="48"/>
          <w:lang w:val="tr-TR"/>
        </w:rPr>
        <w:t>BİLGİ BROŞÜRÜ</w:t>
      </w:r>
      <w:r w:rsidRPr="00CC7DFE">
        <w:rPr>
          <w:rFonts w:ascii="Arial" w:eastAsia="Calibri" w:hAnsi="Arial" w:cs="Arial"/>
          <w:b/>
          <w:color w:val="781E65"/>
          <w:sz w:val="48"/>
          <w:szCs w:val="48"/>
          <w:lang w:val="tr-TR"/>
        </w:rPr>
        <w:br/>
        <w:t>ENGELLİLER İÇİN MEVCUT HİZMET VE PROGRAMLAR</w:t>
      </w:r>
    </w:p>
    <w:p w:rsidR="00DF5863" w:rsidRPr="00CC7DFE" w:rsidRDefault="00DF5863" w:rsidP="00CC7DFE">
      <w:pPr>
        <w:suppressAutoHyphens w:val="0"/>
        <w:spacing w:before="0" w:after="200" w:line="276" w:lineRule="auto"/>
        <w:rPr>
          <w:rFonts w:ascii="Century Gothic" w:eastAsia="Calibri" w:hAnsi="Century Gothic" w:cs="Arial"/>
          <w:color w:val="781E65"/>
          <w:sz w:val="20"/>
          <w:lang w:val="tr-TR"/>
        </w:rPr>
      </w:pPr>
      <w:r w:rsidRPr="00CC7DFE">
        <w:rPr>
          <w:rFonts w:ascii="Century Gothic" w:eastAsia="Calibri" w:hAnsi="Century Gothic" w:cs="Arial"/>
          <w:color w:val="781E65"/>
          <w:sz w:val="20"/>
          <w:lang w:val="tr-TR"/>
        </w:rPr>
        <w:t>Engelli kişilerin iş için hazırlanmalarına, iş bulmalarına ve işlerinde devam etmelerine yardımcı olmak için birçok hizmet ve program mevcuttur. Bu hizmet ve programlar aşağıda verilmiştir;</w:t>
      </w:r>
    </w:p>
    <w:p w:rsidR="00DF5863" w:rsidRPr="00CC7DFE" w:rsidRDefault="00DF5863" w:rsidP="00CC7DFE">
      <w:pPr>
        <w:suppressAutoHyphens w:val="0"/>
        <w:spacing w:before="0" w:after="120" w:line="276" w:lineRule="auto"/>
        <w:rPr>
          <w:rFonts w:ascii="Century Gothic" w:eastAsia="Calibri" w:hAnsi="Century Gothic" w:cs="Arial"/>
          <w:b/>
          <w:color w:val="781E65"/>
          <w:sz w:val="22"/>
          <w:lang w:val="tr-TR"/>
        </w:rPr>
      </w:pPr>
      <w:r w:rsidRPr="00CC7DFE">
        <w:rPr>
          <w:rFonts w:ascii="Century Gothic" w:eastAsia="Calibri" w:hAnsi="Century Gothic" w:cs="Arial"/>
          <w:b/>
          <w:color w:val="781E65"/>
          <w:sz w:val="22"/>
          <w:lang w:val="tr-TR"/>
        </w:rPr>
        <w:t xml:space="preserve">Ücret desteği teşvik programı, </w:t>
      </w:r>
      <w:r w:rsidRPr="00CC7DFE">
        <w:rPr>
          <w:rFonts w:ascii="Century Gothic" w:eastAsia="Calibri" w:hAnsi="Century Gothic" w:cs="Arial"/>
          <w:color w:val="781E65"/>
          <w:sz w:val="20"/>
          <w:lang w:val="tr-TR"/>
        </w:rPr>
        <w:t>engellileri işe almaları için işverenlere finansal teşvik sağlar</w:t>
      </w:r>
    </w:p>
    <w:p w:rsidR="00DF5863" w:rsidRPr="00CC7DFE" w:rsidRDefault="00DF5863" w:rsidP="00CC7DFE">
      <w:pPr>
        <w:suppressAutoHyphens w:val="0"/>
        <w:spacing w:before="0" w:after="120" w:line="276" w:lineRule="auto"/>
        <w:rPr>
          <w:rFonts w:ascii="Century Gothic" w:eastAsia="Calibri" w:hAnsi="Century Gothic" w:cs="Arial"/>
          <w:b/>
          <w:color w:val="781E65"/>
          <w:sz w:val="22"/>
          <w:lang w:val="tr-TR"/>
        </w:rPr>
      </w:pPr>
      <w:r w:rsidRPr="00CC7DFE">
        <w:rPr>
          <w:rFonts w:ascii="Century Gothic" w:eastAsia="Calibri" w:hAnsi="Century Gothic" w:cs="Arial"/>
          <w:b/>
          <w:color w:val="781E65"/>
          <w:sz w:val="22"/>
          <w:lang w:val="tr-TR"/>
        </w:rPr>
        <w:t>İş Tabanlı Kişisel Yardım Hizmeti,</w:t>
      </w:r>
      <w:r w:rsidRPr="00CC7DFE">
        <w:rPr>
          <w:rFonts w:ascii="Century Gothic" w:eastAsia="Calibri" w:hAnsi="Century Gothic" w:cs="Arial"/>
          <w:color w:val="781E65"/>
          <w:sz w:val="20"/>
          <w:lang w:val="tr-TR"/>
        </w:rPr>
        <w:t xml:space="preserve"> engelli oldukları için veya sağlık sorunlarından dolayı düzenli yardıma ihtiyacı olan kişiler için işyeri destek hizmeti giderlerini ödemelerine yardımcı olabilir.</w:t>
      </w:r>
    </w:p>
    <w:p w:rsidR="00DF5863" w:rsidRPr="00CC7DFE" w:rsidRDefault="00DF5863" w:rsidP="00CC7DFE">
      <w:pPr>
        <w:suppressAutoHyphens w:val="0"/>
        <w:spacing w:before="0" w:after="120" w:line="276" w:lineRule="auto"/>
        <w:rPr>
          <w:rFonts w:ascii="Century Gothic" w:eastAsia="Calibri" w:hAnsi="Century Gothic" w:cs="Arial"/>
          <w:b/>
          <w:color w:val="781E65"/>
          <w:sz w:val="22"/>
          <w:lang w:val="tr-TR"/>
        </w:rPr>
      </w:pPr>
      <w:r w:rsidRPr="00CC7DFE">
        <w:rPr>
          <w:rFonts w:ascii="Century Gothic" w:eastAsia="Calibri" w:hAnsi="Century Gothic" w:cs="Arial"/>
          <w:b/>
          <w:color w:val="781E65"/>
          <w:sz w:val="22"/>
          <w:lang w:val="tr-TR"/>
        </w:rPr>
        <w:t xml:space="preserve">Ulaşım Yardımı, </w:t>
      </w:r>
      <w:r w:rsidRPr="00CC7DFE">
        <w:rPr>
          <w:rFonts w:ascii="Century Gothic" w:eastAsia="Calibri" w:hAnsi="Century Gothic" w:cs="Arial"/>
          <w:color w:val="781E65"/>
          <w:sz w:val="20"/>
          <w:lang w:val="tr-TR"/>
        </w:rPr>
        <w:t>eğer toplu taşımayı kullanamıyorsanız işe, öğrenime, eğitime, gönüllü hizmetlere ya da iş aramaya gidip gelirken seyahat giderlerinizi karşılamanız için size yardımcı olur.</w:t>
      </w:r>
    </w:p>
    <w:p w:rsidR="00DF5863" w:rsidRPr="00CC7DFE" w:rsidRDefault="00DF5863" w:rsidP="00CC7DFE">
      <w:pPr>
        <w:suppressAutoHyphens w:val="0"/>
        <w:spacing w:before="0" w:after="120" w:line="276" w:lineRule="auto"/>
        <w:rPr>
          <w:rFonts w:ascii="Century Gothic" w:eastAsia="Calibri" w:hAnsi="Century Gothic" w:cs="Arial"/>
          <w:b/>
          <w:color w:val="781E65"/>
          <w:sz w:val="22"/>
          <w:lang w:val="tr-TR"/>
        </w:rPr>
      </w:pPr>
      <w:r w:rsidRPr="00CC7DFE">
        <w:rPr>
          <w:rFonts w:ascii="Century Gothic" w:eastAsia="Calibri" w:hAnsi="Century Gothic" w:cs="Arial"/>
          <w:b/>
          <w:color w:val="781E65"/>
          <w:sz w:val="22"/>
          <w:lang w:val="tr-TR"/>
        </w:rPr>
        <w:t>Bir İş Programına Başlamanız için Taşınma Yardımı,</w:t>
      </w:r>
      <w:r w:rsidRPr="00CC7DFE">
        <w:rPr>
          <w:rFonts w:ascii="Century Gothic" w:eastAsia="Times" w:hAnsi="Century Gothic" w:cs="Times New Roman"/>
          <w:color w:val="781E65"/>
          <w:sz w:val="20"/>
          <w:szCs w:val="20"/>
          <w:lang w:val="tr-TR"/>
        </w:rPr>
        <w:t xml:space="preserve"> taşınma giderlerinizin karşılanmasına yardımcı olur.</w:t>
      </w:r>
    </w:p>
    <w:p w:rsidR="00DF5863" w:rsidRPr="00CC7DFE" w:rsidRDefault="00DF5863" w:rsidP="00CC7DFE">
      <w:pPr>
        <w:suppressAutoHyphens w:val="0"/>
        <w:spacing w:before="0" w:after="120" w:line="276" w:lineRule="auto"/>
        <w:rPr>
          <w:rFonts w:ascii="Century Gothic" w:eastAsia="Calibri" w:hAnsi="Century Gothic" w:cs="Arial"/>
          <w:b/>
          <w:color w:val="781E65"/>
          <w:sz w:val="22"/>
          <w:lang w:val="tr-TR"/>
        </w:rPr>
      </w:pPr>
      <w:r w:rsidRPr="00CC7DFE">
        <w:rPr>
          <w:rFonts w:ascii="Century Gothic" w:eastAsia="Calibri" w:hAnsi="Century Gothic" w:cs="Arial"/>
          <w:b/>
          <w:color w:val="781E65"/>
          <w:sz w:val="22"/>
          <w:lang w:val="tr-TR"/>
        </w:rPr>
        <w:t xml:space="preserve">Şahsa Özel Yardımcı ve Danışman İstihdam Hizmetleri, </w:t>
      </w:r>
      <w:r w:rsidRPr="00CC7DFE">
        <w:rPr>
          <w:rFonts w:ascii="Century Gothic" w:eastAsia="Times" w:hAnsi="Century Gothic" w:cs="Times New Roman"/>
          <w:color w:val="781E65"/>
          <w:sz w:val="20"/>
          <w:szCs w:val="20"/>
          <w:lang w:val="tr-TR"/>
        </w:rPr>
        <w:t>yaşamınız akıl hastalığından dolayı şiddetli bir şekilde etkileniyorsa, gelir desteği alıyorsanız ve aynı zamanda iş bulmanız gerekiyorsa size yardımcı olabilir.</w:t>
      </w:r>
    </w:p>
    <w:p w:rsidR="00DF5863" w:rsidRPr="00CC7DFE" w:rsidRDefault="00DF5863" w:rsidP="00CC7DFE">
      <w:pPr>
        <w:suppressAutoHyphens w:val="0"/>
        <w:spacing w:before="0" w:after="120" w:line="276" w:lineRule="auto"/>
        <w:rPr>
          <w:rFonts w:ascii="Century Gothic" w:eastAsia="Calibri" w:hAnsi="Century Gothic" w:cs="Arial"/>
          <w:b/>
          <w:color w:val="781E65"/>
          <w:sz w:val="20"/>
          <w:lang w:val="tr-TR"/>
        </w:rPr>
      </w:pPr>
      <w:r w:rsidRPr="00CC7DFE">
        <w:rPr>
          <w:rFonts w:ascii="Century Gothic" w:eastAsia="Calibri" w:hAnsi="Century Gothic" w:cs="Arial"/>
          <w:b/>
          <w:color w:val="781E65"/>
          <w:sz w:val="22"/>
          <w:lang w:val="tr-TR"/>
        </w:rPr>
        <w:t xml:space="preserve">İşini Kaybetme Tehlikesi Yardımı, </w:t>
      </w:r>
      <w:r w:rsidRPr="00CC7DFE">
        <w:rPr>
          <w:rFonts w:ascii="Century Gothic" w:eastAsia="Calibri" w:hAnsi="Century Gothic" w:cs="Arial"/>
          <w:color w:val="781E65"/>
          <w:sz w:val="20"/>
          <w:lang w:val="tr-TR"/>
        </w:rPr>
        <w:t>engellilikten, sakatlanmadan veya sağlık sorununuzdan dolayı işinizi kaybetme tehlikesiyle karşı karşıya kaldıysanız size yardımcı olabilir.</w:t>
      </w:r>
    </w:p>
    <w:p w:rsidR="00DF5863" w:rsidRPr="00CC7DFE" w:rsidRDefault="00DF5863" w:rsidP="00CC7DFE">
      <w:pPr>
        <w:suppressAutoHyphens w:val="0"/>
        <w:spacing w:before="0" w:after="120" w:line="276" w:lineRule="auto"/>
        <w:rPr>
          <w:rFonts w:ascii="Century Gothic" w:eastAsia="Calibri" w:hAnsi="Century Gothic" w:cs="Arial"/>
          <w:color w:val="781E65"/>
          <w:sz w:val="20"/>
          <w:lang w:val="tr-TR"/>
        </w:rPr>
      </w:pPr>
      <w:r w:rsidRPr="00CC7DFE">
        <w:rPr>
          <w:rFonts w:ascii="Century Gothic" w:eastAsia="Calibri" w:hAnsi="Century Gothic" w:cs="Arial"/>
          <w:b/>
          <w:color w:val="781E65"/>
          <w:sz w:val="22"/>
          <w:lang w:val="tr-TR"/>
        </w:rPr>
        <w:t>Yeni Teşe</w:t>
      </w:r>
      <w:bookmarkStart w:id="0" w:name="_GoBack"/>
      <w:bookmarkEnd w:id="0"/>
      <w:r w:rsidRPr="00CC7DFE">
        <w:rPr>
          <w:rFonts w:ascii="Century Gothic" w:eastAsia="Calibri" w:hAnsi="Century Gothic" w:cs="Arial"/>
          <w:b/>
          <w:color w:val="781E65"/>
          <w:sz w:val="22"/>
          <w:lang w:val="tr-TR"/>
        </w:rPr>
        <w:t xml:space="preserve">bbüs Teşvik Programı, </w:t>
      </w:r>
      <w:r w:rsidRPr="00CC7DFE">
        <w:rPr>
          <w:rFonts w:ascii="Century Gothic" w:eastAsia="Calibri" w:hAnsi="Century Gothic" w:cs="Arial"/>
          <w:color w:val="781E65"/>
          <w:sz w:val="20"/>
          <w:lang w:val="tr-TR"/>
        </w:rPr>
        <w:t xml:space="preserve">yeni bir küçük işletme kurmak istiyorsanız size yardımcı olabilir. </w:t>
      </w:r>
    </w:p>
    <w:p w:rsidR="00DF5863" w:rsidRPr="00CC7DFE" w:rsidRDefault="00DF5863" w:rsidP="00CC7DFE">
      <w:pPr>
        <w:suppressAutoHyphens w:val="0"/>
        <w:spacing w:before="0" w:after="120" w:line="276" w:lineRule="auto"/>
        <w:rPr>
          <w:rFonts w:ascii="Arial" w:eastAsia="Calibri" w:hAnsi="Arial" w:cs="Arial"/>
          <w:color w:val="781E65"/>
          <w:sz w:val="22"/>
          <w:lang w:val="tr-TR"/>
        </w:rPr>
      </w:pPr>
      <w:r w:rsidRPr="00CC7DFE">
        <w:rPr>
          <w:rFonts w:ascii="Century Gothic" w:eastAsia="Calibri" w:hAnsi="Century Gothic" w:cs="Arial"/>
          <w:b/>
          <w:color w:val="781E65"/>
          <w:sz w:val="22"/>
          <w:lang w:val="tr-TR"/>
        </w:rPr>
        <w:t>Ulusal İş Deneyimi Programı,</w:t>
      </w:r>
      <w:r w:rsidRPr="00CC7DFE">
        <w:rPr>
          <w:rFonts w:ascii="Century Gothic" w:eastAsia="Calibri" w:hAnsi="Century Gothic" w:cs="Arial"/>
          <w:color w:val="781E65"/>
          <w:sz w:val="20"/>
          <w:lang w:val="tr-TR"/>
        </w:rPr>
        <w:t xml:space="preserve"> çalışarak beceri elde etmek ve kendinize güven kazanmak için ücretli veya ücretsiz iş deneyimi yapmak istiyorsanız, size yardımcı olabilir.  </w:t>
      </w:r>
    </w:p>
    <w:p w:rsidR="00DF5863" w:rsidRPr="00CC7DFE" w:rsidRDefault="00DF5863" w:rsidP="00CC7DFE">
      <w:pPr>
        <w:suppressAutoHyphens w:val="0"/>
        <w:spacing w:before="0" w:after="120" w:line="276" w:lineRule="auto"/>
        <w:rPr>
          <w:rFonts w:ascii="Century Gothic" w:eastAsia="Calibri" w:hAnsi="Century Gothic" w:cs="Arial"/>
          <w:b/>
          <w:color w:val="781E65"/>
          <w:sz w:val="22"/>
          <w:lang w:val="tr-TR"/>
        </w:rPr>
      </w:pPr>
      <w:r w:rsidRPr="00CC7DFE">
        <w:rPr>
          <w:rFonts w:ascii="Century Gothic" w:eastAsia="Calibri" w:hAnsi="Century Gothic" w:cs="Arial"/>
          <w:b/>
          <w:color w:val="781E65"/>
          <w:sz w:val="22"/>
          <w:lang w:val="tr-TR"/>
        </w:rPr>
        <w:t>Toplum Gelişim Programı,</w:t>
      </w:r>
      <w:r w:rsidRPr="00CC7DFE">
        <w:rPr>
          <w:rFonts w:ascii="Century Gothic" w:eastAsia="Calibri" w:hAnsi="Century Gothic" w:cs="Arial"/>
          <w:color w:val="781E65"/>
          <w:sz w:val="20"/>
          <w:lang w:val="tr-TR"/>
        </w:rPr>
        <w:t xml:space="preserve"> Avustralya’nın ücra bölgelerinde yaşayan insanların iş için hazırlanmalarına ve iş bulmalarına yardımcı olur.</w:t>
      </w:r>
    </w:p>
    <w:p w:rsidR="00DF5863" w:rsidRPr="00372453" w:rsidRDefault="00DF5863" w:rsidP="00CC7DFE">
      <w:pPr>
        <w:suppressAutoHyphens w:val="0"/>
        <w:spacing w:before="0" w:after="120" w:line="276" w:lineRule="auto"/>
        <w:contextualSpacing/>
        <w:outlineLvl w:val="0"/>
        <w:rPr>
          <w:rFonts w:ascii="Arial" w:eastAsia="SimSun" w:hAnsi="Arial" w:cs="Times New Roman"/>
          <w:b/>
          <w:bCs/>
          <w:color w:val="781E65"/>
          <w:sz w:val="20"/>
          <w:szCs w:val="20"/>
          <w:lang w:val="tr-TR"/>
        </w:rPr>
      </w:pPr>
      <w:r w:rsidRPr="00CC7DFE">
        <w:rPr>
          <w:rFonts w:ascii="Century Gothic" w:eastAsia="Times" w:hAnsi="Century Gothic" w:cs="Times New Roman"/>
          <w:b/>
          <w:color w:val="781E65"/>
          <w:sz w:val="22"/>
          <w:lang w:val="tr-TR"/>
        </w:rPr>
        <w:t xml:space="preserve">Eğitim ve İstihdam için Beceri Geliştirme Programı, </w:t>
      </w:r>
      <w:r w:rsidRPr="00CC7DFE">
        <w:rPr>
          <w:rFonts w:ascii="Century Gothic" w:eastAsia="Times New Roman" w:hAnsi="Century Gothic" w:cs="Times New Roman"/>
          <w:color w:val="781E65"/>
          <w:sz w:val="20"/>
          <w:szCs w:val="28"/>
          <w:lang w:val="tr-TR"/>
        </w:rPr>
        <w:t xml:space="preserve">konuşma, okuma, yazma veya temel matematik becerilerinizi geliştirmenize yardımcı olabilir. </w:t>
      </w:r>
      <w:r w:rsidR="00CC7DFE">
        <w:rPr>
          <w:rFonts w:ascii="Century Gothic" w:eastAsia="Times New Roman" w:hAnsi="Century Gothic" w:cs="Times New Roman"/>
          <w:color w:val="781E65"/>
          <w:sz w:val="20"/>
          <w:szCs w:val="28"/>
          <w:lang w:val="tr-TR"/>
        </w:rPr>
        <w:br/>
      </w:r>
    </w:p>
    <w:p w:rsidR="008A730F" w:rsidRPr="00CC7DFE" w:rsidRDefault="00DF5863" w:rsidP="00CC7DFE">
      <w:pPr>
        <w:suppressAutoHyphens w:val="0"/>
        <w:autoSpaceDE w:val="0"/>
        <w:autoSpaceDN w:val="0"/>
        <w:adjustRightInd w:val="0"/>
        <w:spacing w:before="0" w:after="120" w:line="276" w:lineRule="auto"/>
        <w:rPr>
          <w:rFonts w:ascii="Century Gothic" w:eastAsia="Calibri" w:hAnsi="Century Gothic" w:cs="Arial"/>
          <w:color w:val="781E65"/>
          <w:sz w:val="20"/>
          <w:szCs w:val="20"/>
          <w:lang w:val="tr-TR"/>
        </w:rPr>
      </w:pPr>
      <w:r w:rsidRPr="00CC7DFE">
        <w:rPr>
          <w:rFonts w:ascii="Century Gothic" w:eastAsia="Calibri" w:hAnsi="Century Gothic" w:cs="Arial"/>
          <w:color w:val="781E65"/>
          <w:sz w:val="20"/>
          <w:szCs w:val="20"/>
          <w:lang w:val="tr-TR"/>
        </w:rPr>
        <w:t xml:space="preserve">Bu hizmetlerin herhangi biri hakkında daha ayrıntılı bilgi için veya işyerinize özel engelli istihdamıyla ilgili bilgi için lütfen, </w:t>
      </w:r>
      <w:r w:rsidRPr="00CC7DFE">
        <w:rPr>
          <w:rFonts w:ascii="Century Gothic" w:eastAsia="Calibri" w:hAnsi="Century Gothic" w:cs="Arial"/>
          <w:color w:val="781E65"/>
          <w:sz w:val="20"/>
          <w:szCs w:val="20"/>
        </w:rPr>
        <w:t>www.jobaccess.gov.au</w:t>
      </w:r>
      <w:r w:rsidRPr="00CC7DFE">
        <w:rPr>
          <w:rFonts w:ascii="Century Gothic" w:eastAsia="Calibri" w:hAnsi="Century Gothic" w:cs="Arial"/>
          <w:color w:val="781E65"/>
          <w:sz w:val="20"/>
          <w:szCs w:val="20"/>
          <w:lang w:val="tr-TR"/>
        </w:rPr>
        <w:t xml:space="preserve"> internet  sitesini ziyaret ediniz ya da JobAccess Danışmanı’nı 1800 464 800 numaralı telefondan arayınız. Cep telefonundan yapılan aramalar ücretlidir.</w:t>
      </w:r>
    </w:p>
    <w:sectPr w:rsidR="008A730F" w:rsidRPr="00CC7DFE" w:rsidSect="00C85DA7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67B" w:rsidRDefault="00EF167B" w:rsidP="00EF4574">
      <w:pPr>
        <w:spacing w:before="0" w:after="0" w:line="240" w:lineRule="auto"/>
      </w:pPr>
      <w:r>
        <w:separator/>
      </w:r>
    </w:p>
  </w:endnote>
  <w:endnote w:type="continuationSeparator" w:id="0">
    <w:p w:rsidR="00EF167B" w:rsidRDefault="00EF167B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Default="00ED44DF">
    <w:pPr>
      <w:pStyle w:val="Footer"/>
    </w:pPr>
    <w:r w:rsidRPr="00ED44DF">
      <w:rPr>
        <w:rStyle w:val="Emphasis"/>
        <w:color w:val="850C6C"/>
        <w:sz w:val="24"/>
        <w:szCs w:val="24"/>
      </w:rPr>
      <w:t>Accessibility checklist for employers 1892.06.16R</w:t>
    </w:r>
    <w:r w:rsidR="00EF167B"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4579b8" strokeweight="4pt">
          <w10:wrap anchorx="page" anchory="page"/>
        </v:line>
      </w:pict>
    </w:r>
    <w:r w:rsidR="00B96DCB">
      <w:tab/>
    </w:r>
    <w:r w:rsidR="00812EF2">
      <w:fldChar w:fldCharType="begin"/>
    </w:r>
    <w:r w:rsidR="00B96DCB">
      <w:instrText xml:space="preserve"> PAGE   \* MERGEFORMAT </w:instrText>
    </w:r>
    <w:r w:rsidR="00812EF2">
      <w:fldChar w:fldCharType="separate"/>
    </w:r>
    <w:r w:rsidR="00CC7DFE">
      <w:rPr>
        <w:noProof/>
      </w:rPr>
      <w:t>2</w:t>
    </w:r>
    <w:r w:rsidR="00812EF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C85DA7">
      <w:rPr>
        <w:sz w:val="28"/>
        <w:szCs w:val="28"/>
      </w:rPr>
      <w:t>.</w:t>
    </w:r>
  </w:p>
  <w:p w:rsidR="003959FC" w:rsidRPr="00CC7DFE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CC7DFE">
      <w:rPr>
        <w:color w:val="781E65"/>
      </w:rPr>
      <w:t>1800 464 800</w:t>
    </w:r>
    <w:r w:rsidRPr="00CC7DFE">
      <w:rPr>
        <w:color w:val="781E65"/>
      </w:rPr>
      <w:tab/>
    </w:r>
    <w:r w:rsidRPr="00CC7DFE">
      <w:rPr>
        <w:color w:val="781E65"/>
      </w:rPr>
      <w:tab/>
      <w:t>www.jobaccess.gov.au</w:t>
    </w:r>
  </w:p>
  <w:p w:rsidR="003959FC" w:rsidRPr="00CC7DFE" w:rsidRDefault="00277F69" w:rsidP="00D93AC4">
    <w:pPr>
      <w:spacing w:before="360"/>
      <w:ind w:left="84"/>
      <w:rPr>
        <w:rStyle w:val="Emphasis"/>
        <w:color w:val="781E65"/>
      </w:rPr>
    </w:pPr>
    <w:r w:rsidRPr="00CC7DFE">
      <w:rPr>
        <w:rStyle w:val="Emphasis"/>
        <w:color w:val="781E65"/>
      </w:rPr>
      <w:t>Available services and programmes for people with disability</w:t>
    </w:r>
    <w:r w:rsidR="00C85DA7" w:rsidRPr="00CC7DFE">
      <w:rPr>
        <w:rStyle w:val="Emphasis"/>
        <w:color w:val="781E65"/>
      </w:rPr>
      <w:t xml:space="preserve"> V.1.0</w:t>
    </w:r>
    <w:r w:rsidR="00ED44DF" w:rsidRPr="00CC7DFE">
      <w:rPr>
        <w:rStyle w:val="Emphasis"/>
        <w:color w:val="781E65"/>
      </w:rPr>
      <w:t xml:space="preserve"> </w:t>
    </w:r>
    <w:r w:rsidR="00C85DA7" w:rsidRPr="00CC7DFE">
      <w:rPr>
        <w:rStyle w:val="Emphasis"/>
        <w:color w:val="781E65"/>
      </w:rPr>
      <w:t xml:space="preserve">   </w:t>
    </w:r>
    <w:r w:rsidR="00ED44DF" w:rsidRPr="00CC7DFE">
      <w:rPr>
        <w:rStyle w:val="Emphasis"/>
        <w:b/>
        <w:i w:val="0"/>
        <w:color w:val="781E65"/>
      </w:rPr>
      <w:t>189</w:t>
    </w:r>
    <w:r w:rsidRPr="00CC7DFE">
      <w:rPr>
        <w:rStyle w:val="Emphasis"/>
        <w:b/>
        <w:i w:val="0"/>
        <w:color w:val="781E65"/>
      </w:rPr>
      <w:t>0</w:t>
    </w:r>
    <w:r w:rsidR="00ED44DF" w:rsidRPr="00CC7DFE">
      <w:rPr>
        <w:rStyle w:val="Emphasis"/>
        <w:b/>
        <w:i w:val="0"/>
        <w:color w:val="781E65"/>
      </w:rPr>
      <w:t>.06.16R</w:t>
    </w:r>
    <w:r w:rsidR="00C85DA7" w:rsidRPr="00CC7DFE">
      <w:rPr>
        <w:rStyle w:val="Emphasis"/>
        <w:b/>
        <w:i w:val="0"/>
        <w:color w:val="781E65"/>
      </w:rPr>
      <w:t xml:space="preserve"> - TURKISH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67B" w:rsidRDefault="00EF167B" w:rsidP="00EF4574">
      <w:pPr>
        <w:spacing w:before="0" w:after="0" w:line="240" w:lineRule="auto"/>
      </w:pPr>
      <w:r>
        <w:separator/>
      </w:r>
    </w:p>
  </w:footnote>
  <w:footnote w:type="continuationSeparator" w:id="0">
    <w:p w:rsidR="00EF167B" w:rsidRDefault="00EF167B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167B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DD67645"/>
    <w:multiLevelType w:val="hybridMultilevel"/>
    <w:tmpl w:val="170C924C"/>
    <w:lvl w:ilvl="0" w:tplc="D7C2ED24">
      <w:numFmt w:val="bullet"/>
      <w:lvlText w:val="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8A509FC"/>
    <w:multiLevelType w:val="hybridMultilevel"/>
    <w:tmpl w:val="0F58FCEE"/>
    <w:lvl w:ilvl="0" w:tplc="C750F3A8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 w15:restartNumberingAfterBreak="0">
    <w:nsid w:val="3CE57008"/>
    <w:multiLevelType w:val="hybridMultilevel"/>
    <w:tmpl w:val="55BA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8" w15:restartNumberingAfterBreak="0">
    <w:nsid w:val="71800819"/>
    <w:multiLevelType w:val="hybridMultilevel"/>
    <w:tmpl w:val="B0D45B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3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0B4EDE"/>
    <w:rsid w:val="0011342E"/>
    <w:rsid w:val="001541EA"/>
    <w:rsid w:val="00193871"/>
    <w:rsid w:val="001A7DDE"/>
    <w:rsid w:val="001C5B63"/>
    <w:rsid w:val="001E1DC0"/>
    <w:rsid w:val="00240254"/>
    <w:rsid w:val="00277F69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72453"/>
    <w:rsid w:val="003809F7"/>
    <w:rsid w:val="003959FC"/>
    <w:rsid w:val="003A3376"/>
    <w:rsid w:val="003B3FA3"/>
    <w:rsid w:val="003B4F12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4F3CD4"/>
    <w:rsid w:val="004F4665"/>
    <w:rsid w:val="00510921"/>
    <w:rsid w:val="00510AD3"/>
    <w:rsid w:val="00513348"/>
    <w:rsid w:val="005166E8"/>
    <w:rsid w:val="005174E8"/>
    <w:rsid w:val="00533B5D"/>
    <w:rsid w:val="00584817"/>
    <w:rsid w:val="005A1F1B"/>
    <w:rsid w:val="005F4FBF"/>
    <w:rsid w:val="00616E3B"/>
    <w:rsid w:val="00623BA1"/>
    <w:rsid w:val="006346BC"/>
    <w:rsid w:val="0066652A"/>
    <w:rsid w:val="0068036A"/>
    <w:rsid w:val="00682167"/>
    <w:rsid w:val="00693D63"/>
    <w:rsid w:val="006B22E4"/>
    <w:rsid w:val="006C42AF"/>
    <w:rsid w:val="006E1557"/>
    <w:rsid w:val="00711D8E"/>
    <w:rsid w:val="00712672"/>
    <w:rsid w:val="00734E3F"/>
    <w:rsid w:val="00736985"/>
    <w:rsid w:val="007B6200"/>
    <w:rsid w:val="007B6F69"/>
    <w:rsid w:val="007B6FA4"/>
    <w:rsid w:val="00801B9F"/>
    <w:rsid w:val="00812EF2"/>
    <w:rsid w:val="00846F57"/>
    <w:rsid w:val="00892972"/>
    <w:rsid w:val="00894A5F"/>
    <w:rsid w:val="008A730F"/>
    <w:rsid w:val="008F1923"/>
    <w:rsid w:val="009545B5"/>
    <w:rsid w:val="009A4B7C"/>
    <w:rsid w:val="009B4D3B"/>
    <w:rsid w:val="009D7407"/>
    <w:rsid w:val="009E0866"/>
    <w:rsid w:val="00A24A62"/>
    <w:rsid w:val="00A31C9F"/>
    <w:rsid w:val="00A55104"/>
    <w:rsid w:val="00AC164A"/>
    <w:rsid w:val="00AF1058"/>
    <w:rsid w:val="00AF2050"/>
    <w:rsid w:val="00B66B14"/>
    <w:rsid w:val="00B96DCB"/>
    <w:rsid w:val="00BB26C5"/>
    <w:rsid w:val="00BC3098"/>
    <w:rsid w:val="00BF4DE6"/>
    <w:rsid w:val="00C42CDE"/>
    <w:rsid w:val="00C85DA7"/>
    <w:rsid w:val="00CA37B1"/>
    <w:rsid w:val="00CB1959"/>
    <w:rsid w:val="00CC7DFE"/>
    <w:rsid w:val="00CD5CE5"/>
    <w:rsid w:val="00D0296C"/>
    <w:rsid w:val="00D93AC4"/>
    <w:rsid w:val="00D948FE"/>
    <w:rsid w:val="00DB62EE"/>
    <w:rsid w:val="00DF5863"/>
    <w:rsid w:val="00E14FA1"/>
    <w:rsid w:val="00E357B7"/>
    <w:rsid w:val="00E53800"/>
    <w:rsid w:val="00E6081F"/>
    <w:rsid w:val="00E67F4B"/>
    <w:rsid w:val="00EA04B2"/>
    <w:rsid w:val="00EA20F3"/>
    <w:rsid w:val="00EC15AE"/>
    <w:rsid w:val="00ED43D1"/>
    <w:rsid w:val="00ED44DF"/>
    <w:rsid w:val="00EE4EE1"/>
    <w:rsid w:val="00EF167B"/>
    <w:rsid w:val="00EF4574"/>
    <w:rsid w:val="00F1084B"/>
    <w:rsid w:val="00F1519E"/>
    <w:rsid w:val="00F2684E"/>
    <w:rsid w:val="00F729EF"/>
    <w:rsid w:val="00F77CAE"/>
    <w:rsid w:val="00F96BB9"/>
    <w:rsid w:val="00FB2277"/>
    <w:rsid w:val="00FE6D51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B65A4FE1-0DFE-49BD-8041-2D4FE112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846F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49AED-CA4A-4E9F-8AD2-22E6D345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8</cp:revision>
  <cp:lastPrinted>2013-10-29T09:49:00Z</cp:lastPrinted>
  <dcterms:created xsi:type="dcterms:W3CDTF">2016-07-17T03:10:00Z</dcterms:created>
  <dcterms:modified xsi:type="dcterms:W3CDTF">2016-07-22T05:45:00Z</dcterms:modified>
</cp:coreProperties>
</file>