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ED3" w:rsidRPr="005609B5" w:rsidRDefault="00776ED3" w:rsidP="00776ED3">
      <w:pPr>
        <w:pStyle w:val="Default"/>
        <w:rPr>
          <w:color w:val="781E65"/>
          <w:sz w:val="52"/>
          <w:szCs w:val="52"/>
        </w:rPr>
      </w:pPr>
      <w:r w:rsidRPr="005609B5">
        <w:rPr>
          <w:b/>
          <w:bCs/>
          <w:color w:val="781E65"/>
          <w:sz w:val="52"/>
          <w:szCs w:val="52"/>
        </w:rPr>
        <w:t xml:space="preserve">ИНФОРМАТИВЕН ЛИСТ </w:t>
      </w:r>
    </w:p>
    <w:p w:rsidR="00776ED3" w:rsidRPr="005609B5" w:rsidRDefault="00776ED3" w:rsidP="00776ED3">
      <w:pPr>
        <w:pStyle w:val="Default"/>
        <w:rPr>
          <w:b/>
          <w:bCs/>
          <w:color w:val="781E65"/>
          <w:sz w:val="52"/>
          <w:szCs w:val="52"/>
        </w:rPr>
      </w:pPr>
      <w:r w:rsidRPr="005609B5">
        <w:rPr>
          <w:b/>
          <w:bCs/>
          <w:color w:val="781E65"/>
          <w:sz w:val="52"/>
          <w:szCs w:val="52"/>
        </w:rPr>
        <w:t xml:space="preserve">СЛУЖБИ ЗА ВРАБОТУВАЊЕ НА ЛИЦА СО ПОПРЕЧЕНОСТ </w:t>
      </w:r>
    </w:p>
    <w:p w:rsidR="00776ED3" w:rsidRPr="005609B5" w:rsidRDefault="00776ED3" w:rsidP="005609B5">
      <w:pPr>
        <w:pStyle w:val="Default"/>
        <w:spacing w:line="276" w:lineRule="auto"/>
        <w:rPr>
          <w:color w:val="781E65"/>
          <w:sz w:val="28"/>
          <w:szCs w:val="28"/>
        </w:rPr>
      </w:pPr>
    </w:p>
    <w:p w:rsidR="00776ED3" w:rsidRPr="005609B5" w:rsidRDefault="00776ED3" w:rsidP="005609B5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Служби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вработување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лица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попреченост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(Disability Employment Services – DES)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организации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под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договор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кои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нудат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владини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услуги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вработување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поддршка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Тие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им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помагаат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луѓе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попреченост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повреда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здравственa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состојба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кои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ги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исполнуваат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условите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најдат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останат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работа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776ED3" w:rsidRPr="005609B5" w:rsidRDefault="00776ED3" w:rsidP="005609B5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</w:p>
    <w:p w:rsidR="00776ED3" w:rsidRPr="005609B5" w:rsidRDefault="00776ED3" w:rsidP="005609B5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DES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давателите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услуги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стручњаци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поврзување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луѓе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попреченост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потенцијални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работодавци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Тие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работат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директно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луѓе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попреченост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им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помогнат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најдат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работа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така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што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запознаваат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нивните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способности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квалификации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претходно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работно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искуство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цели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во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кариерата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Тие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знаат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каде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има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работа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како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им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помогнат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луѓето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попреченост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најдат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работа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ја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задржат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776ED3" w:rsidRPr="005609B5" w:rsidRDefault="00776ED3" w:rsidP="005609B5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</w:p>
    <w:p w:rsidR="00776ED3" w:rsidRPr="005609B5" w:rsidRDefault="00776ED3" w:rsidP="005609B5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Кога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лице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попреченост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е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примено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работа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, DES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давателот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услуги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ќе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му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даде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помош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во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врска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вработувањето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најмалку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26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недели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но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може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им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помогне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вработениот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работодавецот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толку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долго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колку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што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е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потребно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776ED3" w:rsidRPr="005609B5" w:rsidRDefault="00776ED3" w:rsidP="005609B5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</w:p>
    <w:p w:rsidR="00776ED3" w:rsidRPr="005609B5" w:rsidRDefault="00776ED3" w:rsidP="005609B5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работодавците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DES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може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им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даде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низа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бесплатни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услуги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вклучувајќи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помош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вработат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задржат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работа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млади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работници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попреченост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776ED3" w:rsidRPr="005609B5" w:rsidRDefault="00776ED3" w:rsidP="005609B5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</w:p>
    <w:p w:rsidR="00776ED3" w:rsidRPr="005609B5" w:rsidRDefault="00776ED3" w:rsidP="005609B5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дознаете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како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добиете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помош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од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DES,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стапете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во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контакт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Министерството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општествени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служби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- [Department of Human Services (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Centrelink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)].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Исто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така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може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директно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регистрирате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кај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DES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давател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услуги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во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вашето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подрачје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Листа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DES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даватели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услуги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во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вашето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подрачје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може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најде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интернет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страницата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jobactive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www.jobsearch.gov.au </w:t>
      </w:r>
    </w:p>
    <w:p w:rsidR="008A730F" w:rsidRPr="005609B5" w:rsidRDefault="00776ED3" w:rsidP="005609B5">
      <w:pPr>
        <w:spacing w:line="276" w:lineRule="auto"/>
        <w:rPr>
          <w:color w:val="781E65"/>
        </w:rPr>
      </w:pP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повеќе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информации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вработување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луѓе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попреченост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посетете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ја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интернет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страницата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www.jobaccess.gov.au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јавете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советник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JobAccess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1800 464 800 –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повици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од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мобилни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телефони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609B5">
        <w:rPr>
          <w:rFonts w:ascii="Century Gothic" w:hAnsi="Century Gothic" w:cs="Century Gothic"/>
          <w:color w:val="781E65"/>
          <w:sz w:val="20"/>
          <w:szCs w:val="20"/>
        </w:rPr>
        <w:t>наплатува</w:t>
      </w:r>
      <w:bookmarkStart w:id="0" w:name="_GoBack"/>
      <w:bookmarkEnd w:id="0"/>
      <w:r w:rsidRPr="005609B5">
        <w:rPr>
          <w:rFonts w:ascii="Century Gothic" w:hAnsi="Century Gothic" w:cs="Century Gothic"/>
          <w:color w:val="781E65"/>
          <w:sz w:val="20"/>
          <w:szCs w:val="20"/>
        </w:rPr>
        <w:t>ат</w:t>
      </w:r>
      <w:proofErr w:type="spellEnd"/>
      <w:r w:rsidRPr="005609B5">
        <w:rPr>
          <w:rFonts w:ascii="Century Gothic" w:hAnsi="Century Gothic" w:cs="Century Gothic"/>
          <w:color w:val="781E65"/>
          <w:sz w:val="20"/>
          <w:szCs w:val="20"/>
        </w:rPr>
        <w:t>.</w:t>
      </w:r>
    </w:p>
    <w:sectPr w:rsidR="008A730F" w:rsidRPr="005609B5" w:rsidSect="003959FC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FC4" w:rsidRDefault="009C2FC4" w:rsidP="00EF4574">
      <w:pPr>
        <w:spacing w:before="0" w:after="0" w:line="240" w:lineRule="auto"/>
      </w:pPr>
      <w:r>
        <w:separator/>
      </w:r>
    </w:p>
  </w:endnote>
  <w:endnote w:type="continuationSeparator" w:id="0">
    <w:p w:rsidR="009C2FC4" w:rsidRDefault="009C2FC4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D29" w:rsidRPr="00347ED4" w:rsidRDefault="001E4DFC" w:rsidP="00DF1D29">
    <w:pPr>
      <w:spacing w:before="360"/>
      <w:ind w:left="84"/>
      <w:rPr>
        <w:rStyle w:val="Emphasis"/>
        <w:color w:val="850C6C"/>
      </w:rPr>
    </w:pPr>
    <w:r w:rsidRPr="001E4DFC">
      <w:rPr>
        <w:rStyle w:val="Emphasis"/>
        <w:color w:val="850C6C"/>
      </w:rPr>
      <w:t>Available services and programmes for people with disability</w:t>
    </w:r>
    <w:r>
      <w:rPr>
        <w:rStyle w:val="Emphasis"/>
        <w:color w:val="850C6C"/>
      </w:rPr>
      <w:t xml:space="preserve"> </w:t>
    </w:r>
    <w:r w:rsidR="00DF1D29">
      <w:rPr>
        <w:rStyle w:val="Emphasis"/>
        <w:color w:val="850C6C"/>
      </w:rPr>
      <w:t>189</w:t>
    </w:r>
    <w:r>
      <w:rPr>
        <w:rStyle w:val="Emphasis"/>
        <w:color w:val="850C6C"/>
      </w:rPr>
      <w:t>0</w:t>
    </w:r>
    <w:r w:rsidR="00DF1D29">
      <w:rPr>
        <w:rStyle w:val="Emphasis"/>
        <w:color w:val="850C6C"/>
      </w:rPr>
      <w:t>.06.16L</w:t>
    </w:r>
  </w:p>
  <w:p w:rsidR="00B96DCB" w:rsidRDefault="009C2FC4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367CF0">
      <w:fldChar w:fldCharType="begin"/>
    </w:r>
    <w:r w:rsidR="00B96DCB">
      <w:instrText xml:space="preserve"> PAGE   \* MERGEFORMAT </w:instrText>
    </w:r>
    <w:r w:rsidR="00367CF0">
      <w:fldChar w:fldCharType="separate"/>
    </w:r>
    <w:r w:rsidR="001E4DFC">
      <w:rPr>
        <w:noProof/>
      </w:rPr>
      <w:t>2</w:t>
    </w:r>
    <w:r w:rsidR="00367CF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0153FE">
      <w:rPr>
        <w:sz w:val="28"/>
        <w:szCs w:val="28"/>
      </w:rPr>
      <w:t>.</w:t>
    </w:r>
  </w:p>
  <w:p w:rsidR="003959FC" w:rsidRPr="005609B5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5609B5">
      <w:rPr>
        <w:color w:val="781E65"/>
      </w:rPr>
      <w:t>1800 464 800</w:t>
    </w:r>
    <w:r w:rsidRPr="005609B5">
      <w:rPr>
        <w:color w:val="781E65"/>
      </w:rPr>
      <w:tab/>
    </w:r>
    <w:r w:rsidRPr="005609B5">
      <w:rPr>
        <w:color w:val="781E65"/>
      </w:rPr>
      <w:tab/>
      <w:t>www.jobaccess.gov.au</w:t>
    </w:r>
  </w:p>
  <w:p w:rsidR="003959FC" w:rsidRPr="005609B5" w:rsidRDefault="002C7CF6" w:rsidP="00D93AC4">
    <w:pPr>
      <w:spacing w:before="360"/>
      <w:ind w:left="84"/>
      <w:rPr>
        <w:rStyle w:val="Emphasis"/>
        <w:color w:val="781E65"/>
      </w:rPr>
    </w:pPr>
    <w:r w:rsidRPr="005609B5">
      <w:rPr>
        <w:rStyle w:val="Emphasis"/>
        <w:color w:val="781E65"/>
      </w:rPr>
      <w:t xml:space="preserve">Disability Employment Services </w:t>
    </w:r>
    <w:r w:rsidR="000153FE" w:rsidRPr="005609B5">
      <w:rPr>
        <w:rStyle w:val="Emphasis"/>
        <w:color w:val="781E65"/>
      </w:rPr>
      <w:t xml:space="preserve">V.1.0                                          </w:t>
    </w:r>
    <w:r w:rsidRPr="005609B5">
      <w:rPr>
        <w:rStyle w:val="Emphasis"/>
        <w:b/>
        <w:i w:val="0"/>
        <w:color w:val="781E65"/>
      </w:rPr>
      <w:t>1887</w:t>
    </w:r>
    <w:r w:rsidR="00DF1D29" w:rsidRPr="005609B5">
      <w:rPr>
        <w:rStyle w:val="Emphasis"/>
        <w:b/>
        <w:i w:val="0"/>
        <w:color w:val="781E65"/>
      </w:rPr>
      <w:t>.06.16L</w:t>
    </w:r>
    <w:r w:rsidR="000153FE" w:rsidRPr="005609B5">
      <w:rPr>
        <w:rStyle w:val="Emphasis"/>
        <w:b/>
        <w:i w:val="0"/>
        <w:color w:val="781E65"/>
      </w:rPr>
      <w:t xml:space="preserve"> - MACEDONIAN</w:t>
    </w:r>
  </w:p>
  <w:p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FC4" w:rsidRDefault="009C2FC4" w:rsidP="00EF4574">
      <w:pPr>
        <w:spacing w:before="0" w:after="0" w:line="240" w:lineRule="auto"/>
      </w:pPr>
      <w:r>
        <w:separator/>
      </w:r>
    </w:p>
  </w:footnote>
  <w:footnote w:type="continuationSeparator" w:id="0">
    <w:p w:rsidR="009C2FC4" w:rsidRDefault="009C2FC4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2FC4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585AE2"/>
    <w:multiLevelType w:val="hybridMultilevel"/>
    <w:tmpl w:val="A88CA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39C45477"/>
    <w:multiLevelType w:val="hybridMultilevel"/>
    <w:tmpl w:val="4D68F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6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 w15:restartNumberingAfterBreak="0">
    <w:nsid w:val="67F853C2"/>
    <w:multiLevelType w:val="hybridMultilevel"/>
    <w:tmpl w:val="B7863880"/>
    <w:lvl w:ilvl="0" w:tplc="68168396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216CE"/>
    <w:multiLevelType w:val="hybridMultilevel"/>
    <w:tmpl w:val="73D88222"/>
    <w:lvl w:ilvl="0" w:tplc="0AE4202A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734B5B81"/>
    <w:multiLevelType w:val="hybridMultilevel"/>
    <w:tmpl w:val="A31AB110"/>
    <w:lvl w:ilvl="0" w:tplc="E3561E4C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76DEB"/>
    <w:multiLevelType w:val="hybridMultilevel"/>
    <w:tmpl w:val="4B7AF9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6"/>
  </w:num>
  <w:num w:numId="11">
    <w:abstractNumId w:val="11"/>
  </w:num>
  <w:num w:numId="12">
    <w:abstractNumId w:val="10"/>
  </w:num>
  <w:num w:numId="13">
    <w:abstractNumId w:val="2"/>
  </w:num>
  <w:num w:numId="14">
    <w:abstractNumId w:val="7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153FE"/>
    <w:rsid w:val="0002782F"/>
    <w:rsid w:val="00054E4D"/>
    <w:rsid w:val="00060073"/>
    <w:rsid w:val="000705F9"/>
    <w:rsid w:val="000A710A"/>
    <w:rsid w:val="0011342E"/>
    <w:rsid w:val="001541EA"/>
    <w:rsid w:val="00180B7B"/>
    <w:rsid w:val="00193871"/>
    <w:rsid w:val="001A7DDE"/>
    <w:rsid w:val="001C5B63"/>
    <w:rsid w:val="001E1DC0"/>
    <w:rsid w:val="001E4DFC"/>
    <w:rsid w:val="00240254"/>
    <w:rsid w:val="00283D44"/>
    <w:rsid w:val="0028602A"/>
    <w:rsid w:val="002C2585"/>
    <w:rsid w:val="002C7CF6"/>
    <w:rsid w:val="002D50EF"/>
    <w:rsid w:val="00301144"/>
    <w:rsid w:val="00311F47"/>
    <w:rsid w:val="003148B7"/>
    <w:rsid w:val="003158C3"/>
    <w:rsid w:val="003274CD"/>
    <w:rsid w:val="00347ED4"/>
    <w:rsid w:val="0035119D"/>
    <w:rsid w:val="00367CF0"/>
    <w:rsid w:val="003809F7"/>
    <w:rsid w:val="00390D6E"/>
    <w:rsid w:val="003959FC"/>
    <w:rsid w:val="003A3376"/>
    <w:rsid w:val="003B3FA3"/>
    <w:rsid w:val="003B4F12"/>
    <w:rsid w:val="00423F31"/>
    <w:rsid w:val="0042695C"/>
    <w:rsid w:val="00431899"/>
    <w:rsid w:val="00440DE4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609B5"/>
    <w:rsid w:val="00584817"/>
    <w:rsid w:val="00594B31"/>
    <w:rsid w:val="005A1F1B"/>
    <w:rsid w:val="005E52DA"/>
    <w:rsid w:val="005F4FBF"/>
    <w:rsid w:val="00612538"/>
    <w:rsid w:val="00623BA1"/>
    <w:rsid w:val="006346BC"/>
    <w:rsid w:val="00641346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76ED3"/>
    <w:rsid w:val="007B6200"/>
    <w:rsid w:val="007B6F69"/>
    <w:rsid w:val="007B6FA4"/>
    <w:rsid w:val="00801B9F"/>
    <w:rsid w:val="00894A5F"/>
    <w:rsid w:val="008A730F"/>
    <w:rsid w:val="009545B5"/>
    <w:rsid w:val="009A4B7C"/>
    <w:rsid w:val="009B4D3B"/>
    <w:rsid w:val="009C2FC4"/>
    <w:rsid w:val="009C562A"/>
    <w:rsid w:val="009D7407"/>
    <w:rsid w:val="009E0866"/>
    <w:rsid w:val="00A05084"/>
    <w:rsid w:val="00A24A62"/>
    <w:rsid w:val="00A31C9F"/>
    <w:rsid w:val="00A55104"/>
    <w:rsid w:val="00A9278C"/>
    <w:rsid w:val="00AC164A"/>
    <w:rsid w:val="00AF1058"/>
    <w:rsid w:val="00AF2050"/>
    <w:rsid w:val="00B66B14"/>
    <w:rsid w:val="00B96DCB"/>
    <w:rsid w:val="00BB26C5"/>
    <w:rsid w:val="00BC3098"/>
    <w:rsid w:val="00BF4DE6"/>
    <w:rsid w:val="00C42CDE"/>
    <w:rsid w:val="00CA37B1"/>
    <w:rsid w:val="00CB1959"/>
    <w:rsid w:val="00CD5CE5"/>
    <w:rsid w:val="00D0296C"/>
    <w:rsid w:val="00D236F9"/>
    <w:rsid w:val="00D93AC4"/>
    <w:rsid w:val="00D948FE"/>
    <w:rsid w:val="00DB62EE"/>
    <w:rsid w:val="00DE6C75"/>
    <w:rsid w:val="00DF1D29"/>
    <w:rsid w:val="00E038DA"/>
    <w:rsid w:val="00E357B7"/>
    <w:rsid w:val="00E53800"/>
    <w:rsid w:val="00E6081F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17B8A60A-C898-47D9-9BAF-9D7B5624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5E5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4AFE3-965B-4E19-A8C4-8E608A67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5</cp:revision>
  <cp:lastPrinted>2013-10-29T09:49:00Z</cp:lastPrinted>
  <dcterms:created xsi:type="dcterms:W3CDTF">2016-07-16T04:20:00Z</dcterms:created>
  <dcterms:modified xsi:type="dcterms:W3CDTF">2016-07-21T06:08:00Z</dcterms:modified>
</cp:coreProperties>
</file>